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sz w:val="24"/>
          <w:szCs w:val="24"/>
          <w:lang w:val="et-EE"/>
        </w:rPr>
      </w:pPr>
      <w:r>
        <w:rPr>
          <w:rFonts w:cs="Times New Roman" w:ascii="Times New Roman" w:hAnsi="Times New Roman"/>
          <w:b/>
          <w:sz w:val="24"/>
          <w:szCs w:val="24"/>
          <w:lang w:val="et-EE"/>
        </w:rPr>
        <w:t>PROJEKTITOETUSE TAOTLUS</w:t>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tbl>
      <w:tblPr>
        <w:tblStyle w:val="TableGrid"/>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3"/>
        <w:gridCol w:w="5948"/>
      </w:tblGrid>
      <w:tr>
        <w:trPr/>
        <w:tc>
          <w:tcPr>
            <w:tcW w:w="3113"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Taotleja nimi</w:t>
            </w:r>
          </w:p>
        </w:tc>
        <w:tc>
          <w:tcPr>
            <w:tcW w:w="5948"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MTÜ Piibe Teater</w:t>
            </w:r>
          </w:p>
        </w:tc>
      </w:tr>
      <w:tr>
        <w:trPr/>
        <w:tc>
          <w:tcPr>
            <w:tcW w:w="3113"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Projekti nimetus</w:t>
            </w:r>
          </w:p>
        </w:tc>
        <w:tc>
          <w:tcPr>
            <w:tcW w:w="5948"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Rännaklavastus „Viimane metsavend”</w:t>
            </w:r>
          </w:p>
        </w:tc>
      </w:tr>
      <w:tr>
        <w:trPr/>
        <w:tc>
          <w:tcPr>
            <w:tcW w:w="3113"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Projektitaotluse eesmärk</w:t>
            </w:r>
          </w:p>
          <w:p>
            <w:pPr>
              <w:pStyle w:val="Normal"/>
              <w:widowControl/>
              <w:spacing w:before="0" w:after="0"/>
              <w:jc w:val="left"/>
              <w:rPr>
                <w:rFonts w:ascii="Times New Roman" w:hAnsi="Times New Roman" w:cs="Times New Roman"/>
                <w:i/>
                <w:i/>
                <w:sz w:val="24"/>
                <w:szCs w:val="24"/>
                <w:lang w:val="et-EE"/>
              </w:rPr>
            </w:pPr>
            <w:r>
              <w:rPr>
                <w:rFonts w:eastAsia="Calibri" w:cs="Times New Roman" w:ascii="Times New Roman" w:hAnsi="Times New Roman"/>
                <w:i/>
                <w:kern w:val="0"/>
                <w:sz w:val="24"/>
                <w:szCs w:val="24"/>
                <w:lang w:val="et-EE" w:eastAsia="en-US" w:bidi="ar-SA"/>
              </w:rPr>
              <w:t xml:space="preserve">Määratlege konkursi eesmärk või eesmärgid, millele taotlus vastab (kehtestatud kaitseministri 13.03.2024 käskkirjaga nr 38; vt  Kaitseministeeriumi toetuste </w:t>
            </w:r>
            <w:hyperlink r:id="rId2">
              <w:r>
                <w:rPr>
                  <w:rStyle w:val="Internetilink"/>
                  <w:rFonts w:eastAsia="Calibri" w:cs="Times New Roman" w:ascii="Times New Roman" w:hAnsi="Times New Roman"/>
                  <w:i/>
                  <w:kern w:val="0"/>
                  <w:sz w:val="24"/>
                  <w:szCs w:val="24"/>
                  <w:lang w:val="et-EE" w:eastAsia="en-US" w:bidi="ar-SA"/>
                </w:rPr>
                <w:t>veebilehelt</w:t>
              </w:r>
            </w:hyperlink>
            <w:r>
              <w:rPr>
                <w:rFonts w:eastAsia="Calibri" w:cs="Times New Roman" w:ascii="Times New Roman" w:hAnsi="Times New Roman"/>
                <w:i/>
                <w:kern w:val="0"/>
                <w:sz w:val="24"/>
                <w:szCs w:val="24"/>
                <w:lang w:val="et-EE" w:eastAsia="en-US" w:bidi="ar-SA"/>
              </w:rPr>
              <w:t>)</w:t>
            </w:r>
          </w:p>
        </w:tc>
        <w:tc>
          <w:tcPr>
            <w:tcW w:w="5948" w:type="dxa"/>
            <w:tcBorders/>
          </w:tcPr>
          <w:p>
            <w:pPr>
              <w:pStyle w:val="Phitekst"/>
              <w:widowControl/>
              <w:spacing w:before="0" w:after="0"/>
              <w:jc w:val="left"/>
              <w:rPr>
                <w:rFonts w:ascii="Tahoma;Verdana;Segoe;sans-serif" w:hAnsi="Tahoma;Verdana;Segoe;sans-serif" w:eastAsia="Calibri" w:cs="Times New Roman"/>
                <w:kern w:val="0"/>
                <w:sz w:val="24"/>
                <w:szCs w:val="24"/>
                <w:lang w:val="et-EE" w:eastAsia="en-US" w:bidi="ar-SA"/>
              </w:rPr>
            </w:pPr>
            <w:r>
              <w:rPr>
                <w:rFonts w:eastAsia="Calibri" w:cs="Times New Roman" w:ascii="Tahoma;Verdana;Segoe;sans-serif" w:hAnsi="Tahoma;Verdana;Segoe;sans-serif"/>
                <w:b w:val="false"/>
                <w:i w:val="false"/>
                <w:caps w:val="false"/>
                <w:smallCaps w:val="false"/>
                <w:color w:val="333333"/>
                <w:spacing w:val="0"/>
                <w:kern w:val="0"/>
                <w:sz w:val="24"/>
                <w:szCs w:val="24"/>
                <w:lang w:val="et-EE" w:eastAsia="en-US" w:bidi="ar-SA"/>
              </w:rPr>
              <w:t xml:space="preserve">2. kaitseliitlastele, reservväelastele ja tegevväelaste </w:t>
            </w:r>
            <w:r>
              <w:rPr>
                <w:rFonts w:eastAsia="Calibri" w:cs="Times New Roman" w:ascii="Tahoma;Verdana;Segoe;sans-serif" w:hAnsi="Tahoma;Verdana;Segoe;sans-serif"/>
                <w:b/>
                <w:bCs/>
                <w:i w:val="false"/>
                <w:caps w:val="false"/>
                <w:smallCaps w:val="false"/>
                <w:color w:val="333333"/>
                <w:spacing w:val="0"/>
                <w:kern w:val="0"/>
                <w:sz w:val="24"/>
                <w:szCs w:val="24"/>
                <w:lang w:val="et-EE" w:eastAsia="en-US" w:bidi="ar-SA"/>
              </w:rPr>
              <w:t xml:space="preserve">ühtekuuluvuse </w:t>
            </w:r>
            <w:r>
              <w:rPr>
                <w:rFonts w:eastAsia="Calibri" w:cs="Times New Roman" w:ascii="Tahoma;Verdana;Segoe;sans-serif" w:hAnsi="Tahoma;Verdana;Segoe;sans-serif"/>
                <w:b w:val="false"/>
                <w:i w:val="false"/>
                <w:caps w:val="false"/>
                <w:smallCaps w:val="false"/>
                <w:color w:val="333333"/>
                <w:spacing w:val="0"/>
                <w:kern w:val="0"/>
                <w:sz w:val="24"/>
                <w:szCs w:val="24"/>
                <w:lang w:val="et-EE" w:eastAsia="en-US" w:bidi="ar-SA"/>
              </w:rPr>
              <w:t>ning tervise- ja spordiürituste korraldamine;</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 </w:t>
            </w:r>
          </w:p>
        </w:tc>
      </w:tr>
      <w:tr>
        <w:trPr/>
        <w:tc>
          <w:tcPr>
            <w:tcW w:w="3113"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Projekti üldmaksumus</w:t>
            </w:r>
          </w:p>
        </w:tc>
        <w:tc>
          <w:tcPr>
            <w:tcW w:w="5948"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24 000 eur</w:t>
            </w:r>
          </w:p>
        </w:tc>
      </w:tr>
      <w:tr>
        <w:trPr/>
        <w:tc>
          <w:tcPr>
            <w:tcW w:w="3113" w:type="dxa"/>
            <w:tcBorders/>
            <w:shd w:color="auto" w:fill="FFF2CC" w:themeFill="accent4" w:themeFillTint="33" w:val="clear"/>
          </w:tcPr>
          <w:p>
            <w:pPr>
              <w:pStyle w:val="Normal"/>
              <w:widowControl/>
              <w:spacing w:before="0" w:after="0"/>
              <w:ind w:firstLine="447"/>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sh taotletav summa</w:t>
            </w:r>
          </w:p>
        </w:tc>
        <w:tc>
          <w:tcPr>
            <w:tcW w:w="5948" w:type="dxa"/>
            <w:tcBorders/>
            <w:shd w:color="auto" w:fill="FFF2CC" w:themeFill="accent4" w:themeFillTint="33" w:val="clear"/>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8000 eur</w:t>
            </w:r>
          </w:p>
        </w:tc>
      </w:tr>
      <w:tr>
        <w:trPr/>
        <w:tc>
          <w:tcPr>
            <w:tcW w:w="3113" w:type="dxa"/>
            <w:tcBorders/>
          </w:tcPr>
          <w:p>
            <w:pPr>
              <w:pStyle w:val="Normal"/>
              <w:widowControl/>
              <w:spacing w:before="0" w:after="0"/>
              <w:ind w:firstLine="447"/>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sh omafinantseering</w:t>
            </w:r>
          </w:p>
        </w:tc>
        <w:tc>
          <w:tcPr>
            <w:tcW w:w="5948"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16000 eur</w:t>
            </w:r>
          </w:p>
        </w:tc>
      </w:tr>
      <w:tr>
        <w:trPr/>
        <w:tc>
          <w:tcPr>
            <w:tcW w:w="3113" w:type="dxa"/>
            <w:tcBorders/>
          </w:tcPr>
          <w:p>
            <w:pPr>
              <w:pStyle w:val="Normal"/>
              <w:widowControl/>
              <w:spacing w:before="0" w:after="0"/>
              <w:ind w:firstLine="447"/>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sh kaasfinantseering</w:t>
            </w:r>
          </w:p>
        </w:tc>
        <w:tc>
          <w:tcPr>
            <w:tcW w:w="5948"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0</w:t>
            </w:r>
          </w:p>
        </w:tc>
      </w:tr>
      <w:tr>
        <w:trPr/>
        <w:tc>
          <w:tcPr>
            <w:tcW w:w="3113"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Projekti toimumise aeg</w:t>
            </w:r>
          </w:p>
        </w:tc>
        <w:tc>
          <w:tcPr>
            <w:tcW w:w="5948"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12.-21.august 2025</w:t>
            </w:r>
          </w:p>
        </w:tc>
      </w:tr>
      <w:tr>
        <w:trPr/>
        <w:tc>
          <w:tcPr>
            <w:tcW w:w="3113"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Toetuse kasutamise periood</w:t>
            </w:r>
          </w:p>
        </w:tc>
        <w:tc>
          <w:tcPr>
            <w:tcW w:w="5948"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August 2025</w:t>
            </w:r>
          </w:p>
        </w:tc>
      </w:tr>
    </w:tbl>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p>
      <w:pPr>
        <w:pStyle w:val="Normal"/>
        <w:rPr>
          <w:rFonts w:ascii="Times New Roman" w:hAnsi="Times New Roman" w:cs="Times New Roman"/>
          <w:b/>
          <w:b/>
          <w:sz w:val="24"/>
          <w:szCs w:val="24"/>
          <w:lang w:val="et-EE"/>
        </w:rPr>
      </w:pPr>
      <w:r>
        <w:rPr>
          <w:rFonts w:cs="Times New Roman" w:ascii="Times New Roman" w:hAnsi="Times New Roman"/>
          <w:b/>
          <w:sz w:val="24"/>
          <w:szCs w:val="24"/>
          <w:lang w:val="et-EE"/>
        </w:rPr>
        <w:t>TAOTLEJA ANDMED</w:t>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tbl>
      <w:tblPr>
        <w:tblStyle w:val="TableGrid"/>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80"/>
        <w:gridCol w:w="5381"/>
      </w:tblGrid>
      <w:tr>
        <w:trPr/>
        <w:tc>
          <w:tcPr>
            <w:tcW w:w="3680"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Juriidiline nimetus</w:t>
            </w:r>
          </w:p>
        </w:tc>
        <w:tc>
          <w:tcPr>
            <w:tcW w:w="538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MTÜ Piibe Teater</w:t>
            </w:r>
          </w:p>
        </w:tc>
      </w:tr>
      <w:tr>
        <w:trPr/>
        <w:tc>
          <w:tcPr>
            <w:tcW w:w="3680"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Registrikood</w:t>
            </w:r>
          </w:p>
        </w:tc>
        <w:tc>
          <w:tcPr>
            <w:tcW w:w="538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80347290</w:t>
            </w:r>
          </w:p>
        </w:tc>
      </w:tr>
      <w:tr>
        <w:trPr/>
        <w:tc>
          <w:tcPr>
            <w:tcW w:w="3680"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Postiaadress</w:t>
            </w:r>
          </w:p>
        </w:tc>
        <w:tc>
          <w:tcPr>
            <w:tcW w:w="538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Arulepiku talu, Sääsküla, Järva vald, Järvamaa</w:t>
            </w:r>
          </w:p>
        </w:tc>
      </w:tr>
      <w:tr>
        <w:trPr/>
        <w:tc>
          <w:tcPr>
            <w:tcW w:w="3680"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E-post</w:t>
            </w:r>
          </w:p>
        </w:tc>
        <w:tc>
          <w:tcPr>
            <w:tcW w:w="538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palmistearlet@gmail.com</w:t>
            </w:r>
          </w:p>
        </w:tc>
      </w:tr>
      <w:tr>
        <w:trPr/>
        <w:tc>
          <w:tcPr>
            <w:tcW w:w="3680"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Telefon</w:t>
            </w:r>
          </w:p>
        </w:tc>
        <w:tc>
          <w:tcPr>
            <w:tcW w:w="538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53445996</w:t>
            </w:r>
          </w:p>
        </w:tc>
      </w:tr>
      <w:tr>
        <w:trPr/>
        <w:tc>
          <w:tcPr>
            <w:tcW w:w="3680"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Kodulehekülje aadress</w:t>
            </w:r>
          </w:p>
        </w:tc>
        <w:tc>
          <w:tcPr>
            <w:tcW w:w="538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www.piibeteater.ee</w:t>
            </w:r>
          </w:p>
        </w:tc>
      </w:tr>
      <w:tr>
        <w:trPr/>
        <w:tc>
          <w:tcPr>
            <w:tcW w:w="3680"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Käibemaksukohustuslase number</w:t>
            </w:r>
          </w:p>
        </w:tc>
        <w:tc>
          <w:tcPr>
            <w:tcW w:w="538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w:t>
            </w:r>
          </w:p>
        </w:tc>
      </w:tr>
      <w:tr>
        <w:trPr/>
        <w:tc>
          <w:tcPr>
            <w:tcW w:w="3680"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Taotleja põhikirjalised tegevused</w:t>
            </w:r>
          </w:p>
        </w:tc>
        <w:tc>
          <w:tcPr>
            <w:tcW w:w="538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Teatrilavastuste ja kultuurisündmuste produktsioon</w:t>
            </w:r>
          </w:p>
        </w:tc>
      </w:tr>
      <w:tr>
        <w:trPr/>
        <w:tc>
          <w:tcPr>
            <w:tcW w:w="9061" w:type="dxa"/>
            <w:gridSpan w:val="2"/>
            <w:tcBorders/>
          </w:tcPr>
          <w:p>
            <w:pPr>
              <w:pStyle w:val="Normal"/>
              <w:widowControl/>
              <w:spacing w:before="0" w:after="0"/>
              <w:jc w:val="center"/>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Pangakonto andmed</w:t>
            </w:r>
          </w:p>
        </w:tc>
      </w:tr>
      <w:tr>
        <w:trPr/>
        <w:tc>
          <w:tcPr>
            <w:tcW w:w="3680"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Panga nimetus</w:t>
            </w:r>
          </w:p>
        </w:tc>
        <w:tc>
          <w:tcPr>
            <w:tcW w:w="538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Swedbank</w:t>
            </w:r>
          </w:p>
        </w:tc>
      </w:tr>
      <w:tr>
        <w:trPr/>
        <w:tc>
          <w:tcPr>
            <w:tcW w:w="3680"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Kontoomaniku nimi</w:t>
            </w:r>
          </w:p>
        </w:tc>
        <w:tc>
          <w:tcPr>
            <w:tcW w:w="538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MTÜ Piibe Teater</w:t>
            </w:r>
          </w:p>
        </w:tc>
      </w:tr>
      <w:tr>
        <w:trPr/>
        <w:tc>
          <w:tcPr>
            <w:tcW w:w="3680"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Pangakonto number (IBAN)</w:t>
            </w:r>
          </w:p>
        </w:tc>
        <w:tc>
          <w:tcPr>
            <w:tcW w:w="5381" w:type="dxa"/>
            <w:tcBorders/>
          </w:tcPr>
          <w:p>
            <w:pPr>
              <w:pStyle w:val="Normal"/>
              <w:widowControl/>
              <w:spacing w:before="0" w:after="0"/>
              <w:jc w:val="left"/>
              <w:rPr>
                <w:rFonts w:ascii="Times New Roman" w:hAnsi="Times New Roman" w:eastAsia="Calibri" w:cs="Times New Roman"/>
                <w:kern w:val="0"/>
                <w:sz w:val="24"/>
                <w:szCs w:val="24"/>
                <w:lang w:val="et-EE" w:eastAsia="en-US" w:bidi="ar-SA"/>
              </w:rPr>
            </w:pPr>
            <w:hyperlink r:id="rId3">
              <w:r>
                <w:rPr>
                  <w:rStyle w:val="Internetilink"/>
                  <w:rFonts w:eastAsia="Calibri" w:cs="Times New Roman" w:ascii="Times New Roman" w:hAnsi="Times New Roman"/>
                  <w:b w:val="false"/>
                  <w:i w:val="false"/>
                  <w:caps w:val="false"/>
                  <w:smallCaps w:val="false"/>
                  <w:color w:val="000000"/>
                  <w:spacing w:val="0"/>
                  <w:kern w:val="0"/>
                  <w:sz w:val="24"/>
                  <w:szCs w:val="24"/>
                  <w:u w:val="single"/>
                  <w:lang w:val="et-EE" w:eastAsia="en-US" w:bidi="ar-SA"/>
                </w:rPr>
                <w:t>EE132200221078155821</w:t>
              </w:r>
            </w:hyperlink>
            <w:r>
              <w:rPr>
                <w:rFonts w:eastAsia="Calibri" w:cs="Times New Roman" w:ascii="Times New Roman" w:hAnsi="Times New Roman"/>
                <w:color w:val="000000"/>
                <w:kern w:val="0"/>
                <w:sz w:val="24"/>
                <w:szCs w:val="24"/>
                <w:lang w:val="et-EE" w:eastAsia="en-US" w:bidi="ar-SA"/>
              </w:rPr>
              <w:t xml:space="preserve"> </w:t>
            </w:r>
          </w:p>
        </w:tc>
      </w:tr>
      <w:tr>
        <w:trPr/>
        <w:tc>
          <w:tcPr>
            <w:tcW w:w="368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b/>
                <w:kern w:val="0"/>
                <w:sz w:val="24"/>
                <w:szCs w:val="24"/>
                <w:lang w:val="et-EE" w:eastAsia="en-US" w:bidi="ar-SA"/>
              </w:rPr>
              <w:t>Viitenumber</w:t>
            </w:r>
            <w:r>
              <w:rPr>
                <w:rFonts w:eastAsia="Calibri" w:cs="Times New Roman" w:ascii="Times New Roman" w:hAnsi="Times New Roman"/>
                <w:kern w:val="0"/>
                <w:sz w:val="24"/>
                <w:szCs w:val="24"/>
                <w:lang w:val="et-EE" w:eastAsia="en-US" w:bidi="ar-SA"/>
              </w:rPr>
              <w:t xml:space="preserve"> (vajadusel)</w:t>
            </w:r>
          </w:p>
        </w:tc>
        <w:tc>
          <w:tcPr>
            <w:tcW w:w="538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w:t>
            </w:r>
          </w:p>
        </w:tc>
      </w:tr>
      <w:tr>
        <w:trPr/>
        <w:tc>
          <w:tcPr>
            <w:tcW w:w="368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b/>
                <w:kern w:val="0"/>
                <w:sz w:val="24"/>
                <w:szCs w:val="24"/>
                <w:lang w:val="et-EE" w:eastAsia="en-US" w:bidi="ar-SA"/>
              </w:rPr>
              <w:t>SWIFT kood</w:t>
            </w:r>
            <w:r>
              <w:rPr>
                <w:rFonts w:eastAsia="Calibri" w:cs="Times New Roman" w:ascii="Times New Roman" w:hAnsi="Times New Roman"/>
                <w:kern w:val="0"/>
                <w:sz w:val="24"/>
                <w:szCs w:val="24"/>
                <w:lang w:val="et-EE" w:eastAsia="en-US" w:bidi="ar-SA"/>
              </w:rPr>
              <w:t xml:space="preserve"> (vajadusel)</w:t>
            </w:r>
          </w:p>
        </w:tc>
        <w:tc>
          <w:tcPr>
            <w:tcW w:w="538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w:t>
            </w:r>
          </w:p>
        </w:tc>
      </w:tr>
      <w:tr>
        <w:trPr/>
        <w:tc>
          <w:tcPr>
            <w:tcW w:w="9061" w:type="dxa"/>
            <w:gridSpan w:val="2"/>
            <w:tcBorders/>
          </w:tcPr>
          <w:p>
            <w:pPr>
              <w:pStyle w:val="Normal"/>
              <w:widowControl/>
              <w:spacing w:before="0" w:after="0"/>
              <w:jc w:val="center"/>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Kontaktisikute andmed</w:t>
            </w:r>
          </w:p>
        </w:tc>
      </w:tr>
      <w:tr>
        <w:trPr/>
        <w:tc>
          <w:tcPr>
            <w:tcW w:w="3680"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Allkirjaõigusliku isiku nimi</w:t>
            </w:r>
          </w:p>
        </w:tc>
        <w:tc>
          <w:tcPr>
            <w:tcW w:w="538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Arlet Palmiste</w:t>
            </w:r>
          </w:p>
        </w:tc>
      </w:tr>
      <w:tr>
        <w:trPr/>
        <w:tc>
          <w:tcPr>
            <w:tcW w:w="3680"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E-post</w:t>
            </w:r>
          </w:p>
        </w:tc>
        <w:tc>
          <w:tcPr>
            <w:tcW w:w="538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palmistearlet@gmail.com</w:t>
            </w:r>
          </w:p>
        </w:tc>
      </w:tr>
      <w:tr>
        <w:trPr/>
        <w:tc>
          <w:tcPr>
            <w:tcW w:w="3680"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Telefon</w:t>
            </w:r>
          </w:p>
        </w:tc>
        <w:tc>
          <w:tcPr>
            <w:tcW w:w="538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53445996</w:t>
            </w:r>
          </w:p>
        </w:tc>
      </w:tr>
      <w:tr>
        <w:trPr/>
        <w:tc>
          <w:tcPr>
            <w:tcW w:w="3680"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Projektijuhi/kontaktisiku nimi</w:t>
            </w:r>
          </w:p>
        </w:tc>
        <w:tc>
          <w:tcPr>
            <w:tcW w:w="538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Arlet Palmiste</w:t>
            </w:r>
          </w:p>
        </w:tc>
      </w:tr>
      <w:tr>
        <w:trPr/>
        <w:tc>
          <w:tcPr>
            <w:tcW w:w="3680"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E-post</w:t>
            </w:r>
          </w:p>
        </w:tc>
        <w:tc>
          <w:tcPr>
            <w:tcW w:w="538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info@piibeteater.ee</w:t>
            </w:r>
          </w:p>
        </w:tc>
      </w:tr>
      <w:tr>
        <w:trPr/>
        <w:tc>
          <w:tcPr>
            <w:tcW w:w="3680"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Telefon</w:t>
            </w:r>
          </w:p>
        </w:tc>
        <w:tc>
          <w:tcPr>
            <w:tcW w:w="538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53475723</w:t>
            </w:r>
          </w:p>
        </w:tc>
      </w:tr>
    </w:tbl>
    <w:p>
      <w:pPr>
        <w:pStyle w:val="Normal"/>
        <w:rPr>
          <w:rFonts w:ascii="Times New Roman" w:hAnsi="Times New Roman" w:cs="Times New Roman"/>
          <w:b/>
          <w:b/>
          <w:sz w:val="24"/>
          <w:szCs w:val="24"/>
          <w:lang w:val="et-EE"/>
        </w:rPr>
      </w:pPr>
      <w:r>
        <w:rPr>
          <w:rFonts w:cs="Times New Roman" w:ascii="Times New Roman" w:hAnsi="Times New Roman"/>
          <w:b/>
          <w:sz w:val="24"/>
          <w:szCs w:val="24"/>
          <w:lang w:val="et-EE"/>
        </w:rPr>
      </w:r>
      <w:r>
        <w:br w:type="page"/>
      </w:r>
    </w:p>
    <w:p>
      <w:pPr>
        <w:pStyle w:val="Normal"/>
        <w:rPr>
          <w:rFonts w:ascii="Times New Roman" w:hAnsi="Times New Roman" w:cs="Times New Roman"/>
          <w:b/>
          <w:b/>
          <w:sz w:val="24"/>
          <w:szCs w:val="24"/>
          <w:lang w:val="et-EE"/>
        </w:rPr>
      </w:pPr>
      <w:r>
        <w:rPr>
          <w:rFonts w:cs="Times New Roman" w:ascii="Times New Roman" w:hAnsi="Times New Roman"/>
          <w:b/>
          <w:sz w:val="24"/>
          <w:szCs w:val="24"/>
          <w:lang w:val="et-EE"/>
        </w:rPr>
        <w:t>PROJEKTI EESMÄRK JA TEGEVUSED</w:t>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tbl>
      <w:tblPr>
        <w:tblStyle w:val="TableGrid"/>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Projekti eesmärk</w:t>
            </w:r>
          </w:p>
          <w:p>
            <w:pPr>
              <w:pStyle w:val="Normal"/>
              <w:widowControl/>
              <w:spacing w:before="0" w:after="0"/>
              <w:jc w:val="left"/>
              <w:rPr>
                <w:rFonts w:ascii="Times New Roman" w:hAnsi="Times New Roman" w:cs="Times New Roman"/>
                <w:i/>
                <w:i/>
                <w:sz w:val="24"/>
                <w:szCs w:val="24"/>
                <w:lang w:val="et-EE"/>
              </w:rPr>
            </w:pPr>
            <w:r>
              <w:rPr>
                <w:rFonts w:eastAsia="Calibri" w:cs="Times New Roman" w:ascii="Times New Roman" w:hAnsi="Times New Roman"/>
                <w:i/>
                <w:kern w:val="0"/>
                <w:sz w:val="24"/>
                <w:szCs w:val="24"/>
                <w:lang w:val="et-EE" w:eastAsia="en-US" w:bidi="ar-SA"/>
              </w:rPr>
              <w:t>Kirjeldage, mida soovite projekti läbiviimisega saavutada, ja selgitage, kuidas see on seotud riigikaitse eesmärkidega.</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Eesti viimase metsavenna Ruuben Lamburi elul ja mälestusteraamatul põhineva rännaklavastuse „Viimane metsavend” ringreisi korraldamine augustis 2025. </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Ruuben Lamburi elulugu on võrreldav Eesti looga. Lugu põhinev tema motol: „Ära iial unusta ega anna alla”. </w:t>
            </w:r>
          </w:p>
        </w:tc>
      </w:tr>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Projekti lühikokkuvõte</w:t>
            </w:r>
          </w:p>
          <w:p>
            <w:pPr>
              <w:pStyle w:val="Normal"/>
              <w:widowControl/>
              <w:spacing w:before="0" w:after="0"/>
              <w:jc w:val="left"/>
              <w:rPr>
                <w:rFonts w:ascii="Times New Roman" w:hAnsi="Times New Roman" w:cs="Times New Roman"/>
                <w:i/>
                <w:i/>
                <w:sz w:val="24"/>
                <w:szCs w:val="24"/>
                <w:lang w:val="et-EE"/>
              </w:rPr>
            </w:pPr>
            <w:r>
              <w:rPr>
                <w:rFonts w:eastAsia="Calibri" w:cs="Times New Roman" w:ascii="Times New Roman" w:hAnsi="Times New Roman"/>
                <w:i/>
                <w:kern w:val="0"/>
                <w:sz w:val="24"/>
                <w:szCs w:val="24"/>
                <w:lang w:val="et-EE" w:eastAsia="en-US" w:bidi="ar-SA"/>
              </w:rPr>
              <w:t>Kirjeldage lühidalt projekti tegevusi ja partnereid, samuti kuidas kavandatud eesmärke ja oodatavaid tulemusi saavutatakse. Kui projekt jaguneb allprojektideks, siis allprojektide kaupa ja tegevuste puhul tegevussuundade kaupa.</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Monolavastuse koostab R. Lamburi mälestuste raamatu „Alutaguse saaga” ja tema intervjuude põhjal ja lavastab Arlet Palmiste. Peaosas on Raivo E Tamm, kellel oli Ruuben Lamburiga isiklik suhe. </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See on jutustus kangelaslikkusest, andestamisest ja pühendumisest. Lugude vahel kõlavad tuntud metsavendade laulud ansambel „Untsakad” vähendatud koosseisu poolt. </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Kokku on plaanis augusti mängida 8 etendust üle Eesti. Ootame igale etendusele 150 inimest. </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Malevad saavad enne etendust tutvustada oma tegevusi ja tehnikat. Malevad saavad korraldada toitlustust ja selle abil teenida malevale vajalikku lisaraha. </w:t>
            </w:r>
          </w:p>
        </w:tc>
      </w:tr>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Projekti toimumise koht/piirkond</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Plaanime lavastust mängida avatud etendustena Kaitseliidu malevate (Järva, Jõgeva (Kirna), Harju, Viru, Alutaguse, Tartu, Pärnu, Sakala) erinevates asukohapunktides (malevate majad, lasketiirud jne). </w:t>
            </w:r>
          </w:p>
        </w:tc>
      </w:tr>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Projekti sihtrühm</w:t>
            </w:r>
          </w:p>
          <w:p>
            <w:pPr>
              <w:pStyle w:val="Normal"/>
              <w:widowControl/>
              <w:spacing w:before="0" w:after="0"/>
              <w:jc w:val="left"/>
              <w:rPr>
                <w:rFonts w:ascii="Times New Roman" w:hAnsi="Times New Roman" w:cs="Times New Roman"/>
                <w:i/>
                <w:i/>
                <w:sz w:val="24"/>
                <w:szCs w:val="24"/>
                <w:lang w:val="et-EE"/>
              </w:rPr>
            </w:pPr>
            <w:r>
              <w:rPr>
                <w:rFonts w:eastAsia="Calibri" w:cs="Times New Roman" w:ascii="Times New Roman" w:hAnsi="Times New Roman"/>
                <w:i/>
                <w:kern w:val="0"/>
                <w:sz w:val="24"/>
                <w:szCs w:val="24"/>
                <w:lang w:val="et-EE" w:eastAsia="en-US" w:bidi="ar-SA"/>
              </w:rPr>
              <w:t>Määratlege täpne sihtrühm ehk inimesed, kellele projekti tegevused on suunatud, iseloomustage sihtrühma – võimalusel määratlege arv, vanus jne.</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Etendused on peamiselt suunatud kaitseliitlastele ja nende pereliikmetele, kuid avatud etendustena on sinna oodatu ka kõik teised. </w:t>
            </w:r>
          </w:p>
        </w:tc>
      </w:tr>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Projekti tegevused ja ajakava</w:t>
            </w:r>
          </w:p>
          <w:p>
            <w:pPr>
              <w:pStyle w:val="Normal"/>
              <w:widowControl/>
              <w:spacing w:before="0" w:after="0"/>
              <w:jc w:val="left"/>
              <w:rPr>
                <w:rFonts w:ascii="Times New Roman" w:hAnsi="Times New Roman" w:cs="Times New Roman"/>
                <w:i/>
                <w:i/>
                <w:sz w:val="24"/>
                <w:szCs w:val="24"/>
                <w:lang w:val="et-EE"/>
              </w:rPr>
            </w:pPr>
            <w:r>
              <w:rPr>
                <w:rFonts w:eastAsia="Calibri" w:cs="Times New Roman" w:ascii="Times New Roman" w:hAnsi="Times New Roman"/>
                <w:i/>
                <w:kern w:val="0"/>
                <w:sz w:val="24"/>
                <w:szCs w:val="24"/>
                <w:lang w:val="et-EE" w:eastAsia="en-US" w:bidi="ar-SA"/>
              </w:rPr>
              <w:t>Kirjeldage tegevusi, mida tehakse projekti elluviimiseks ning millises ajalises plaanis.</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Etendused toimuvad 12, 13, 14, 17, 18, 19, 20, 21. august. Etenduste algus on planeeritud kell 19.30, et lõpp jääks hämurasse ja publik tajuks metsavenna elu. </w:t>
            </w:r>
          </w:p>
        </w:tc>
      </w:tr>
      <w:tr>
        <w:trPr/>
        <w:tc>
          <w:tcPr>
            <w:tcW w:w="4531" w:type="dxa"/>
            <w:tcBorders/>
          </w:tcPr>
          <w:p>
            <w:pPr>
              <w:pStyle w:val="Normal"/>
              <w:widowControl/>
              <w:spacing w:before="0" w:after="0"/>
              <w:ind w:left="447" w:hanging="0"/>
              <w:jc w:val="left"/>
              <w:rPr>
                <w:rFonts w:ascii="Times New Roman" w:hAnsi="Times New Roman" w:cs="Times New Roman"/>
                <w:sz w:val="24"/>
                <w:szCs w:val="24"/>
                <w:lang w:val="et-EE"/>
              </w:rPr>
            </w:pPr>
            <w:r>
              <w:rPr>
                <w:rFonts w:eastAsia="Calibri" w:cs="Times New Roman" w:ascii="Times New Roman" w:hAnsi="Times New Roman"/>
                <w:b/>
                <w:kern w:val="0"/>
                <w:sz w:val="24"/>
                <w:szCs w:val="24"/>
                <w:lang w:val="et-EE" w:eastAsia="en-US" w:bidi="ar-SA"/>
              </w:rPr>
              <w:t>Aeg (kuu ja aasta) ning tegevus ja selle kirjeldus</w:t>
            </w:r>
            <w:r>
              <w:rPr>
                <w:rFonts w:eastAsia="Calibri" w:cs="Times New Roman" w:ascii="Times New Roman" w:hAnsi="Times New Roman"/>
                <w:kern w:val="0"/>
                <w:sz w:val="24"/>
                <w:szCs w:val="24"/>
                <w:lang w:val="et-EE" w:eastAsia="en-US" w:bidi="ar-SA"/>
              </w:rPr>
              <w:t xml:space="preserve"> </w:t>
            </w:r>
            <w:r>
              <w:rPr>
                <w:rFonts w:eastAsia="Calibri" w:cs="Times New Roman" w:ascii="Times New Roman" w:hAnsi="Times New Roman"/>
                <w:i/>
                <w:kern w:val="0"/>
                <w:sz w:val="24"/>
                <w:szCs w:val="24"/>
                <w:lang w:val="et-EE" w:eastAsia="en-US" w:bidi="ar-SA"/>
              </w:rPr>
              <w:t>(lahtreid võib lisada)</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Etendused toimuvad 12, 13, 14, 17, 18, 19, 20, 21. august. 2025</w:t>
            </w:r>
          </w:p>
        </w:tc>
      </w:tr>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Projekti või tegevuste elluviijate nimed ja nende lühitutvustus</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Lavastaja Arlet Palmiste. Tutvustus lisatud.</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Näitleja Raivo E Tamm. (</w:t>
            </w:r>
            <w:r>
              <w:rPr>
                <w:rFonts w:eastAsia="Calibri" w:cs="Times New Roman" w:ascii="sans-serif" w:hAnsi="sans-serif"/>
                <w:b w:val="false"/>
                <w:i w:val="false"/>
                <w:caps w:val="false"/>
                <w:smallCaps w:val="false"/>
                <w:color w:val="202122"/>
                <w:spacing w:val="0"/>
                <w:kern w:val="0"/>
                <w:sz w:val="19"/>
                <w:szCs w:val="24"/>
                <w:lang w:val="et-EE" w:eastAsia="en-US" w:bidi="ar-SA"/>
              </w:rPr>
              <w:t>Ta on lõpetanud </w:t>
            </w:r>
            <w:hyperlink r:id="rId4">
              <w:r>
                <w:rPr>
                  <w:rStyle w:val="Internetilink"/>
                  <w:rFonts w:eastAsia="Calibri" w:cs="Times New Roman" w:ascii="sans-serif" w:hAnsi="sans-serif"/>
                  <w:b w:val="false"/>
                  <w:i w:val="false"/>
                  <w:caps w:val="false"/>
                  <w:smallCaps w:val="false"/>
                  <w:strike w:val="false"/>
                  <w:dstrike w:val="false"/>
                  <w:color w:val="202122"/>
                  <w:spacing w:val="0"/>
                  <w:kern w:val="0"/>
                  <w:sz w:val="19"/>
                  <w:szCs w:val="24"/>
                  <w:u w:val="none"/>
                  <w:effect w:val="none"/>
                  <w:shd w:fill="FFFFFF" w:val="clear"/>
                  <w:lang w:val="et-EE" w:eastAsia="en-US" w:bidi="ar-SA"/>
                </w:rPr>
                <w:t>1983</w:t>
              </w:r>
            </w:hyperlink>
            <w:r>
              <w:rPr>
                <w:rFonts w:eastAsia="Calibri" w:cs="Times New Roman" w:ascii="sans-serif" w:hAnsi="sans-serif"/>
                <w:b w:val="false"/>
                <w:i w:val="false"/>
                <w:caps w:val="false"/>
                <w:smallCaps w:val="false"/>
                <w:color w:val="202122"/>
                <w:spacing w:val="0"/>
                <w:kern w:val="0"/>
                <w:sz w:val="19"/>
                <w:szCs w:val="24"/>
                <w:lang w:val="et-EE" w:eastAsia="en-US" w:bidi="ar-SA"/>
              </w:rPr>
              <w:t>. aastal </w:t>
            </w:r>
            <w:hyperlink r:id="rId5">
              <w:r>
                <w:rPr>
                  <w:rStyle w:val="Internetilink"/>
                  <w:rFonts w:eastAsia="Calibri" w:cs="Times New Roman" w:ascii="sans-serif" w:hAnsi="sans-serif"/>
                  <w:b w:val="false"/>
                  <w:i w:val="false"/>
                  <w:caps w:val="false"/>
                  <w:smallCaps w:val="false"/>
                  <w:strike w:val="false"/>
                  <w:dstrike w:val="false"/>
                  <w:color w:val="202122"/>
                  <w:spacing w:val="0"/>
                  <w:kern w:val="0"/>
                  <w:sz w:val="19"/>
                  <w:szCs w:val="24"/>
                  <w:u w:val="none"/>
                  <w:effect w:val="none"/>
                  <w:shd w:fill="FFFFFF" w:val="clear"/>
                  <w:lang w:val="et-EE" w:eastAsia="en-US" w:bidi="ar-SA"/>
                </w:rPr>
                <w:t>Tallinna 32. Keskkooli</w:t>
              </w:r>
            </w:hyperlink>
            <w:r>
              <w:rPr>
                <w:rFonts w:eastAsia="Calibri" w:cs="Times New Roman" w:ascii="sans-serif" w:hAnsi="sans-serif"/>
                <w:b w:val="false"/>
                <w:i w:val="false"/>
                <w:caps w:val="false"/>
                <w:smallCaps w:val="false"/>
                <w:color w:val="202122"/>
                <w:spacing w:val="0"/>
                <w:kern w:val="0"/>
                <w:sz w:val="19"/>
                <w:szCs w:val="24"/>
                <w:lang w:val="et-EE" w:eastAsia="en-US" w:bidi="ar-SA"/>
              </w:rPr>
              <w:t>, </w:t>
            </w:r>
            <w:hyperlink r:id="rId6">
              <w:r>
                <w:rPr>
                  <w:rStyle w:val="Internetilink"/>
                  <w:rFonts w:eastAsia="Calibri" w:cs="Times New Roman" w:ascii="sans-serif" w:hAnsi="sans-serif"/>
                  <w:b w:val="false"/>
                  <w:i w:val="false"/>
                  <w:caps w:val="false"/>
                  <w:smallCaps w:val="false"/>
                  <w:strike w:val="false"/>
                  <w:dstrike w:val="false"/>
                  <w:color w:val="202122"/>
                  <w:spacing w:val="0"/>
                  <w:kern w:val="0"/>
                  <w:sz w:val="19"/>
                  <w:szCs w:val="24"/>
                  <w:u w:val="none"/>
                  <w:effect w:val="none"/>
                  <w:shd w:fill="FFFFFF" w:val="clear"/>
                  <w:lang w:val="et-EE" w:eastAsia="en-US" w:bidi="ar-SA"/>
                </w:rPr>
                <w:t>1984</w:t>
              </w:r>
            </w:hyperlink>
            <w:r>
              <w:rPr>
                <w:rFonts w:eastAsia="Calibri" w:cs="Times New Roman" w:ascii="sans-serif" w:hAnsi="sans-serif"/>
                <w:b w:val="false"/>
                <w:i w:val="false"/>
                <w:caps w:val="false"/>
                <w:smallCaps w:val="false"/>
                <w:color w:val="202122"/>
                <w:spacing w:val="0"/>
                <w:kern w:val="0"/>
                <w:sz w:val="19"/>
                <w:szCs w:val="24"/>
                <w:lang w:val="et-EE" w:eastAsia="en-US" w:bidi="ar-SA"/>
              </w:rPr>
              <w:t>. aastal </w:t>
            </w:r>
            <w:hyperlink r:id="rId7">
              <w:r>
                <w:rPr>
                  <w:rStyle w:val="Internetilink"/>
                  <w:rFonts w:eastAsia="Calibri" w:cs="Times New Roman" w:ascii="sans-serif" w:hAnsi="sans-serif"/>
                  <w:b w:val="false"/>
                  <w:i w:val="false"/>
                  <w:caps w:val="false"/>
                  <w:smallCaps w:val="false"/>
                  <w:strike w:val="false"/>
                  <w:dstrike w:val="false"/>
                  <w:color w:val="202122"/>
                  <w:spacing w:val="0"/>
                  <w:kern w:val="0"/>
                  <w:sz w:val="19"/>
                  <w:szCs w:val="24"/>
                  <w:u w:val="none"/>
                  <w:effect w:val="none"/>
                  <w:shd w:fill="FFFFFF" w:val="clear"/>
                  <w:lang w:val="et-EE" w:eastAsia="en-US" w:bidi="ar-SA"/>
                </w:rPr>
                <w:t>Tallinna 19. Tehnikakooli</w:t>
              </w:r>
            </w:hyperlink>
            <w:r>
              <w:rPr>
                <w:rFonts w:eastAsia="Calibri" w:cs="Times New Roman" w:ascii="Times New Roman" w:hAnsi="Times New Roman"/>
                <w:b w:val="false"/>
                <w:i w:val="false"/>
                <w:caps w:val="false"/>
                <w:smallCaps w:val="false"/>
                <w:color w:val="202122"/>
                <w:spacing w:val="0"/>
                <w:kern w:val="0"/>
                <w:sz w:val="24"/>
                <w:szCs w:val="24"/>
                <w:lang w:val="et-EE" w:eastAsia="en-US" w:bidi="ar-SA"/>
              </w:rPr>
              <w:t> </w:t>
            </w:r>
            <w:r>
              <w:rPr>
                <w:rFonts w:eastAsia="Calibri" w:cs="Times New Roman" w:ascii="sans-serif" w:hAnsi="sans-serif"/>
                <w:b w:val="false"/>
                <w:i w:val="false"/>
                <w:caps w:val="false"/>
                <w:smallCaps w:val="false"/>
                <w:color w:val="202122"/>
                <w:spacing w:val="0"/>
                <w:kern w:val="0"/>
                <w:sz w:val="19"/>
                <w:szCs w:val="24"/>
                <w:lang w:val="et-EE" w:eastAsia="en-US" w:bidi="ar-SA"/>
              </w:rPr>
              <w:t>ja saanud III kategooria autoremondilukksepa kutse. </w:t>
            </w:r>
            <w:hyperlink r:id="rId8">
              <w:r>
                <w:rPr>
                  <w:rStyle w:val="Internetilink"/>
                  <w:rFonts w:eastAsia="Calibri" w:cs="Times New Roman" w:ascii="sans-serif" w:hAnsi="sans-serif"/>
                  <w:b w:val="false"/>
                  <w:i w:val="false"/>
                  <w:caps w:val="false"/>
                  <w:smallCaps w:val="false"/>
                  <w:strike w:val="false"/>
                  <w:dstrike w:val="false"/>
                  <w:color w:val="202122"/>
                  <w:spacing w:val="0"/>
                  <w:kern w:val="0"/>
                  <w:sz w:val="19"/>
                  <w:szCs w:val="24"/>
                  <w:u w:val="none"/>
                  <w:effect w:val="none"/>
                  <w:shd w:fill="FFFFFF" w:val="clear"/>
                  <w:lang w:val="et-EE" w:eastAsia="en-US" w:bidi="ar-SA"/>
                </w:rPr>
                <w:t>1988</w:t>
              </w:r>
            </w:hyperlink>
            <w:r>
              <w:rPr>
                <w:rFonts w:eastAsia="Calibri" w:cs="Times New Roman" w:ascii="sans-serif" w:hAnsi="sans-serif"/>
                <w:b w:val="false"/>
                <w:i w:val="false"/>
                <w:caps w:val="false"/>
                <w:smallCaps w:val="false"/>
                <w:color w:val="202122"/>
                <w:spacing w:val="0"/>
                <w:kern w:val="0"/>
                <w:sz w:val="19"/>
                <w:szCs w:val="24"/>
                <w:lang w:val="et-EE" w:eastAsia="en-US" w:bidi="ar-SA"/>
              </w:rPr>
              <w:t>. aastal lõpetas ta </w:t>
            </w:r>
            <w:hyperlink r:id="rId9">
              <w:r>
                <w:rPr>
                  <w:rStyle w:val="Internetilink"/>
                  <w:rFonts w:eastAsia="Calibri" w:cs="Times New Roman" w:ascii="sans-serif" w:hAnsi="sans-serif"/>
                  <w:b w:val="false"/>
                  <w:i w:val="false"/>
                  <w:caps w:val="false"/>
                  <w:smallCaps w:val="false"/>
                  <w:strike w:val="false"/>
                  <w:dstrike w:val="false"/>
                  <w:color w:val="202122"/>
                  <w:spacing w:val="0"/>
                  <w:kern w:val="0"/>
                  <w:sz w:val="19"/>
                  <w:szCs w:val="24"/>
                  <w:u w:val="none"/>
                  <w:effect w:val="none"/>
                  <w:shd w:fill="FFFFFF" w:val="clear"/>
                  <w:lang w:val="et-EE" w:eastAsia="en-US" w:bidi="ar-SA"/>
                </w:rPr>
                <w:t xml:space="preserve">Tallinna Riikliku Konservatooriumi </w:t>
              </w:r>
              <w:r>
                <w:rPr>
                  <w:rStyle w:val="Internetilink"/>
                  <w:rFonts w:eastAsia="Calibri" w:cs="Times New Roman" w:ascii="Times New Roman" w:hAnsi="Times New Roman"/>
                  <w:b w:val="false"/>
                  <w:i w:val="false"/>
                  <w:caps w:val="false"/>
                  <w:smallCaps w:val="false"/>
                  <w:strike w:val="false"/>
                  <w:dstrike w:val="false"/>
                  <w:color w:val="202122"/>
                  <w:spacing w:val="0"/>
                  <w:kern w:val="0"/>
                  <w:sz w:val="24"/>
                  <w:szCs w:val="24"/>
                  <w:u w:val="none"/>
                  <w:effect w:val="none"/>
                  <w:shd w:fill="FFFFFF" w:val="clear"/>
                  <w:lang w:val="et-EE" w:eastAsia="en-US" w:bidi="ar-SA"/>
                </w:rPr>
                <w:t>lavakunstikateedri</w:t>
              </w:r>
            </w:hyperlink>
            <w:r>
              <w:rPr>
                <w:rFonts w:eastAsia="Calibri" w:cs="Times New Roman" w:ascii="Times New Roman" w:hAnsi="Times New Roman"/>
                <w:b w:val="false"/>
                <w:i w:val="false"/>
                <w:caps w:val="false"/>
                <w:smallCaps w:val="false"/>
                <w:color w:val="202122"/>
                <w:spacing w:val="0"/>
                <w:kern w:val="0"/>
                <w:sz w:val="24"/>
                <w:szCs w:val="24"/>
                <w:lang w:val="et-EE" w:eastAsia="en-US" w:bidi="ar-SA"/>
              </w:rPr>
              <w:t xml:space="preserve"> XIII lennu näitlejana. . </w:t>
            </w:r>
            <w:r>
              <w:rPr>
                <w:rFonts w:ascii="Times New Roman" w:hAnsi="Times New Roman"/>
                <w:b w:val="false"/>
                <w:i w:val="false"/>
                <w:caps w:val="false"/>
                <w:smallCaps w:val="false"/>
                <w:color w:val="202122"/>
                <w:spacing w:val="0"/>
                <w:sz w:val="24"/>
                <w:szCs w:val="24"/>
              </w:rPr>
              <w:t>Raivo E. Tamm astus Kaitseliitu 2003. aastal. Ta on kuulunud </w:t>
            </w:r>
            <w:hyperlink r:id="rId10">
              <w:r>
                <w:rPr>
                  <w:rStyle w:val="Internetilink"/>
                  <w:rFonts w:ascii="Times New Roman" w:hAnsi="Times New Roman"/>
                  <w:b w:val="false"/>
                  <w:i w:val="false"/>
                  <w:caps w:val="false"/>
                  <w:smallCaps w:val="false"/>
                  <w:strike w:val="false"/>
                  <w:dstrike w:val="false"/>
                  <w:color w:val="202122"/>
                  <w:spacing w:val="0"/>
                  <w:sz w:val="24"/>
                  <w:szCs w:val="24"/>
                  <w:u w:val="none"/>
                  <w:effect w:val="none"/>
                </w:rPr>
                <w:t>Tallinna maleva</w:t>
              </w:r>
            </w:hyperlink>
            <w:r>
              <w:rPr>
                <w:rFonts w:ascii="Times New Roman" w:hAnsi="Times New Roman"/>
                <w:b w:val="false"/>
                <w:i w:val="false"/>
                <w:caps w:val="false"/>
                <w:smallCaps w:val="false"/>
                <w:color w:val="202122"/>
                <w:spacing w:val="0"/>
                <w:sz w:val="24"/>
                <w:szCs w:val="24"/>
              </w:rPr>
              <w:t> </w:t>
            </w:r>
            <w:hyperlink r:id="rId11">
              <w:r>
                <w:rPr>
                  <w:rStyle w:val="Internetilink"/>
                  <w:rFonts w:ascii="Times New Roman" w:hAnsi="Times New Roman"/>
                  <w:b w:val="false"/>
                  <w:i w:val="false"/>
                  <w:caps w:val="false"/>
                  <w:smallCaps w:val="false"/>
                  <w:strike w:val="false"/>
                  <w:dstrike w:val="false"/>
                  <w:color w:val="202122"/>
                  <w:spacing w:val="0"/>
                  <w:sz w:val="24"/>
                  <w:szCs w:val="24"/>
                  <w:u w:val="none"/>
                  <w:effect w:val="none"/>
                </w:rPr>
                <w:t>Nõmme malevkonda</w:t>
              </w:r>
            </w:hyperlink>
            <w:r>
              <w:rPr>
                <w:rFonts w:ascii="Times New Roman" w:hAnsi="Times New Roman"/>
                <w:b w:val="false"/>
                <w:i w:val="false"/>
                <w:caps w:val="false"/>
                <w:smallCaps w:val="false"/>
                <w:color w:val="202122"/>
                <w:spacing w:val="0"/>
                <w:sz w:val="24"/>
                <w:szCs w:val="24"/>
              </w:rPr>
              <w:t> aastatel 2003–2010 ja uuesti 2023. aastast, ta on malevkonna pealiku I abi. Aastatel 2010–2023 oli ta </w:t>
            </w:r>
            <w:hyperlink r:id="rId12">
              <w:r>
                <w:rPr>
                  <w:rStyle w:val="Internetilink"/>
                  <w:rFonts w:ascii="Times New Roman" w:hAnsi="Times New Roman"/>
                  <w:b w:val="false"/>
                  <w:i w:val="false"/>
                  <w:caps w:val="false"/>
                  <w:smallCaps w:val="false"/>
                  <w:strike w:val="false"/>
                  <w:dstrike w:val="false"/>
                  <w:color w:val="202122"/>
                  <w:spacing w:val="0"/>
                  <w:sz w:val="24"/>
                  <w:szCs w:val="24"/>
                  <w:u w:val="none"/>
                  <w:effect w:val="none"/>
                </w:rPr>
                <w:t>Jõgeva maleva</w:t>
              </w:r>
            </w:hyperlink>
            <w:r>
              <w:rPr>
                <w:rFonts w:ascii="Times New Roman" w:hAnsi="Times New Roman"/>
                <w:b w:val="false"/>
                <w:i w:val="false"/>
                <w:caps w:val="false"/>
                <w:smallCaps w:val="false"/>
                <w:color w:val="202122"/>
                <w:spacing w:val="0"/>
                <w:sz w:val="24"/>
                <w:szCs w:val="24"/>
              </w:rPr>
              <w:t> sõja-aja-staabis tsiviil-militaarkoostöö ohvitser. Tal on kapteni auaste ja ta on </w:t>
            </w:r>
            <w:hyperlink r:id="rId13">
              <w:r>
                <w:rPr>
                  <w:rStyle w:val="Internetilink"/>
                  <w:rFonts w:ascii="Times New Roman" w:hAnsi="Times New Roman"/>
                  <w:b w:val="false"/>
                  <w:i w:val="false"/>
                  <w:caps w:val="false"/>
                  <w:smallCaps w:val="false"/>
                  <w:strike w:val="false"/>
                  <w:dstrike w:val="false"/>
                  <w:color w:val="202122"/>
                  <w:spacing w:val="0"/>
                  <w:sz w:val="24"/>
                  <w:szCs w:val="24"/>
                  <w:u w:val="none"/>
                  <w:effect w:val="none"/>
                </w:rPr>
                <w:t>Eesti Reservohvitseride Kogu</w:t>
              </w:r>
            </w:hyperlink>
            <w:r>
              <w:rPr>
                <w:rFonts w:ascii="Times New Roman" w:hAnsi="Times New Roman"/>
                <w:b w:val="false"/>
                <w:i w:val="false"/>
                <w:caps w:val="false"/>
                <w:smallCaps w:val="false"/>
                <w:color w:val="202122"/>
                <w:spacing w:val="0"/>
                <w:sz w:val="24"/>
                <w:szCs w:val="24"/>
              </w:rPr>
              <w:t> liige aastast 2004.</w:t>
            </w:r>
          </w:p>
          <w:p>
            <w:pPr>
              <w:pStyle w:val="Phitekst"/>
              <w:widowControl/>
              <w:ind w:left="0" w:right="0" w:hanging="0"/>
              <w:rPr>
                <w:rFonts w:ascii="Times New Roman" w:hAnsi="Times New Roman"/>
                <w:b w:val="false"/>
                <w:i w:val="false"/>
                <w:caps w:val="false"/>
                <w:smallCaps w:val="false"/>
                <w:color w:val="202122"/>
                <w:spacing w:val="0"/>
                <w:sz w:val="24"/>
                <w:szCs w:val="24"/>
              </w:rPr>
            </w:pPr>
            <w:r>
              <w:rPr>
                <w:rFonts w:ascii="Times New Roman" w:hAnsi="Times New Roman"/>
                <w:b w:val="false"/>
                <w:i w:val="false"/>
                <w:caps w:val="false"/>
                <w:smallCaps w:val="false"/>
                <w:color w:val="202122"/>
                <w:spacing w:val="0"/>
                <w:sz w:val="24"/>
                <w:szCs w:val="24"/>
              </w:rPr>
              <w:t>Ta on pälvinud 2005. aastal Maaväe Staabi ülema tänukirja eeskujuliku teenistuse eest õppusel "Kevadtorm 2005" ning 2012. aastal Maaväe ülema tänukirja eeskujuliku teenistuse eest õppusel "Kevadtorm 2012" ja Kaitseliidu Peastaabi ülema tänukirja eeskujuliku teenistuse eest.</w:t>
            </w:r>
          </w:p>
          <w:p>
            <w:pPr>
              <w:pStyle w:val="Phitekst"/>
              <w:widowControl/>
              <w:ind w:left="0" w:right="0" w:hanging="0"/>
              <w:rPr>
                <w:rFonts w:ascii="Times New Roman" w:hAnsi="Times New Roman"/>
                <w:b w:val="false"/>
                <w:i w:val="false"/>
                <w:caps w:val="false"/>
                <w:smallCaps w:val="false"/>
                <w:color w:val="202122"/>
                <w:spacing w:val="0"/>
                <w:sz w:val="24"/>
                <w:szCs w:val="24"/>
              </w:rPr>
            </w:pPr>
            <w:r>
              <w:rPr>
                <w:rFonts w:ascii="Times New Roman" w:hAnsi="Times New Roman"/>
                <w:b w:val="false"/>
                <w:i w:val="false"/>
                <w:caps w:val="false"/>
                <w:smallCaps w:val="false"/>
                <w:color w:val="202122"/>
                <w:spacing w:val="0"/>
                <w:sz w:val="24"/>
                <w:szCs w:val="24"/>
              </w:rPr>
              <w:t>2023. aasta oktoobris asus Tamm tööle kaitseväe küberväejuhatuse tsiviil-militaarkoostöö (CIMIC) ohvitserina ning lahkus seetõttu ka Isamaa erakonnast.</w:t>
            </w:r>
          </w:p>
          <w:p>
            <w:pPr>
              <w:pStyle w:val="Normal"/>
              <w:widowControl/>
              <w:spacing w:before="0" w:after="0"/>
              <w:jc w:val="left"/>
              <w:rPr>
                <w:rFonts w:ascii="Times New Roman" w:hAnsi="Times New Roman" w:eastAsia="Calibri" w:cs="Times New Roman"/>
                <w:kern w:val="0"/>
                <w:sz w:val="24"/>
                <w:szCs w:val="24"/>
                <w:lang w:val="et-EE" w:eastAsia="en-US" w:bidi="ar-SA"/>
              </w:rPr>
            </w:pPr>
            <w:r>
              <w:rPr>
                <w:rFonts w:eastAsia="Calibri" w:cs="Times New Roman" w:ascii="Times New Roman" w:hAnsi="Times New Roman"/>
                <w:kern w:val="0"/>
                <w:sz w:val="24"/>
                <w:szCs w:val="24"/>
                <w:lang w:val="et-EE" w:eastAsia="en-US" w:bidi="ar-SA"/>
              </w:rPr>
            </w:r>
          </w:p>
          <w:p>
            <w:pPr>
              <w:pStyle w:val="Normal"/>
              <w:widowControl/>
              <w:spacing w:before="0" w:after="0"/>
              <w:jc w:val="left"/>
              <w:rPr>
                <w:rFonts w:ascii="Times New Roman" w:hAnsi="Times New Roman"/>
                <w:sz w:val="24"/>
                <w:szCs w:val="24"/>
              </w:rPr>
            </w:pPr>
            <w:r>
              <w:rPr>
                <w:rFonts w:eastAsia="Calibri" w:cs="Times New Roman" w:ascii="Times New Roman" w:hAnsi="Times New Roman"/>
                <w:kern w:val="0"/>
                <w:sz w:val="24"/>
                <w:szCs w:val="24"/>
                <w:lang w:val="et-EE" w:eastAsia="en-US" w:bidi="ar-SA"/>
              </w:rPr>
              <w:t>Ans „Untsakad” vähendatud koosseis. (U</w:t>
            </w:r>
            <w:r>
              <w:rPr>
                <w:rFonts w:ascii="Times New Roman" w:hAnsi="Times New Roman"/>
                <w:b w:val="false"/>
                <w:i w:val="false"/>
                <w:caps w:val="false"/>
                <w:smallCaps w:val="false"/>
                <w:color w:val="000000"/>
                <w:spacing w:val="0"/>
                <w:sz w:val="24"/>
                <w:szCs w:val="24"/>
              </w:rPr>
              <w:t xml:space="preserve">ntsakas on tuntud ka oma sõjaka loomu poolest – kus vähegi võimalik, ajab untsakas rinna kummi ja hakkab laulma vanu sõjalaule teemal “kuda vainlane taht meilt priiust võtta aga polevat saand” ja “kuda vanakurat Tapa jaamas tukkuma jäänd”. Regilaulud, lorilaulud, modern-lööklaul, sõjalaulud ja The Pogues ongi Untsakate muusika kokkuvõttev nimetus. </w:t>
            </w:r>
            <w:r>
              <w:rPr>
                <w:rFonts w:ascii="Times New Roman" w:hAnsi="Times New Roman"/>
                <w:b w:val="false"/>
                <w:i w:val="false"/>
                <w:caps w:val="false"/>
                <w:smallCaps w:val="false"/>
                <w:color w:val="000000"/>
                <w:spacing w:val="0"/>
                <w:sz w:val="24"/>
                <w:szCs w:val="24"/>
              </w:rPr>
              <w:t>Nad on välja andnud mitu plaati metsavendade lauludega)</w:t>
            </w:r>
          </w:p>
          <w:p>
            <w:pPr>
              <w:pStyle w:val="Normal"/>
              <w:widowControl/>
              <w:spacing w:before="0" w:after="0"/>
              <w:jc w:val="left"/>
              <w:rPr>
                <w:rFonts w:ascii="Times New Roman" w:hAnsi="Times New Roman" w:eastAsia="Calibri" w:cs="Times New Roman"/>
                <w:color w:val="000000"/>
                <w:kern w:val="0"/>
                <w:sz w:val="24"/>
                <w:szCs w:val="24"/>
                <w:lang w:val="et-EE" w:eastAsia="en-US" w:bidi="ar-SA"/>
              </w:rPr>
            </w:pPr>
            <w:r>
              <w:rPr>
                <w:rFonts w:eastAsia="Calibri" w:cs="Times New Roman" w:ascii="Times New Roman" w:hAnsi="Times New Roman"/>
                <w:color w:val="000000"/>
                <w:kern w:val="0"/>
                <w:sz w:val="24"/>
                <w:szCs w:val="24"/>
                <w:lang w:val="et-EE" w:eastAsia="en-US" w:bidi="ar-SA"/>
              </w:rPr>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Helitehnik Jaanus Tüli.</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Kunstnik Riina Vanhanen.</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 </w:t>
            </w:r>
          </w:p>
        </w:tc>
      </w:tr>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Meediaplaan</w:t>
            </w:r>
          </w:p>
          <w:p>
            <w:pPr>
              <w:pStyle w:val="Normal"/>
              <w:widowControl/>
              <w:spacing w:before="0" w:after="0"/>
              <w:jc w:val="left"/>
              <w:rPr>
                <w:rFonts w:ascii="Times New Roman" w:hAnsi="Times New Roman" w:cs="Times New Roman"/>
                <w:i/>
                <w:i/>
                <w:sz w:val="24"/>
                <w:szCs w:val="24"/>
                <w:lang w:val="et-EE"/>
              </w:rPr>
            </w:pPr>
            <w:r>
              <w:rPr>
                <w:rFonts w:eastAsia="Calibri" w:cs="Times New Roman" w:ascii="Times New Roman" w:hAnsi="Times New Roman"/>
                <w:i/>
                <w:kern w:val="0"/>
                <w:sz w:val="24"/>
                <w:szCs w:val="24"/>
                <w:lang w:val="et-EE" w:eastAsia="en-US" w:bidi="ar-SA"/>
              </w:rPr>
              <w:t>Kirjeldage millistes Eesti meediakanalites kavatsete projekti tutvustada ning teavitage võimalikust meediakajastusest.</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Piletite eelmüük Delfi gruppi kuuluvas Piletitasku, kes korraldab kajastused Delfi (Maaleht, Päevaleht, Delfi) grupi kanalites. </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ERR, raadio ja televisoon</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Maakondlikud ajalehed (Sakala, Järva Teataja, Virumaa Teataja, Harju Elu, Pärnu Postimees, Vooremaa)</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TRE Grupi raadiokanalid.</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Sotsiaalmeediaplatvormid </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 </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Lisateave</w:t>
            </w:r>
          </w:p>
          <w:p>
            <w:pPr>
              <w:pStyle w:val="Normal"/>
              <w:widowControl/>
              <w:spacing w:before="0" w:after="0"/>
              <w:jc w:val="left"/>
              <w:rPr>
                <w:rFonts w:ascii="Times New Roman" w:hAnsi="Times New Roman" w:cs="Times New Roman"/>
                <w:i/>
                <w:i/>
                <w:sz w:val="24"/>
                <w:szCs w:val="24"/>
                <w:lang w:val="et-EE"/>
              </w:rPr>
            </w:pPr>
            <w:r>
              <w:rPr>
                <w:rFonts w:eastAsia="Calibri" w:cs="Times New Roman" w:ascii="Times New Roman" w:hAnsi="Times New Roman"/>
                <w:i/>
                <w:kern w:val="0"/>
                <w:sz w:val="24"/>
                <w:szCs w:val="24"/>
                <w:lang w:val="et-EE" w:eastAsia="en-US" w:bidi="ar-SA"/>
              </w:rPr>
              <w:t>Täita juhul, kui on täiendavaid andmeid, mis on vajalikud projekti sisukuse hindamiseks.</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bl>
    <w:p>
      <w:pPr>
        <w:pStyle w:val="Normal"/>
        <w:rPr>
          <w:rFonts w:ascii="Times New Roman" w:hAnsi="Times New Roman" w:cs="Times New Roman"/>
          <w:sz w:val="24"/>
          <w:szCs w:val="24"/>
          <w:lang w:val="fi-FI"/>
        </w:rPr>
      </w:pPr>
      <w:r>
        <w:rPr>
          <w:rFonts w:cs="Times New Roman" w:ascii="Times New Roman" w:hAnsi="Times New Roman"/>
          <w:sz w:val="24"/>
          <w:szCs w:val="24"/>
          <w:lang w:val="fi-FI"/>
        </w:rPr>
      </w:r>
    </w:p>
    <w:p>
      <w:pPr>
        <w:pStyle w:val="Normal"/>
        <w:rPr>
          <w:rFonts w:ascii="Times New Roman" w:hAnsi="Times New Roman" w:cs="Times New Roman"/>
          <w:sz w:val="24"/>
          <w:szCs w:val="24"/>
          <w:lang w:val="fi-FI"/>
        </w:rPr>
      </w:pPr>
      <w:r>
        <w:rPr>
          <w:rFonts w:cs="Times New Roman" w:ascii="Times New Roman" w:hAnsi="Times New Roman"/>
          <w:sz w:val="24"/>
          <w:szCs w:val="24"/>
          <w:lang w:val="fi-FI"/>
        </w:rPr>
      </w:r>
    </w:p>
    <w:p>
      <w:pPr>
        <w:pStyle w:val="Normal"/>
        <w:rPr>
          <w:rFonts w:ascii="Times New Roman" w:hAnsi="Times New Roman" w:cs="Times New Roman"/>
          <w:b/>
          <w:b/>
          <w:sz w:val="24"/>
          <w:szCs w:val="24"/>
          <w:lang w:val="et-EE"/>
        </w:rPr>
      </w:pPr>
      <w:r>
        <w:rPr>
          <w:rFonts w:cs="Times New Roman" w:ascii="Times New Roman" w:hAnsi="Times New Roman"/>
          <w:b/>
          <w:sz w:val="24"/>
          <w:szCs w:val="24"/>
          <w:lang w:val="et-EE"/>
        </w:rPr>
        <w:t>KOOSTÖÖPARTNERITE NIMEKIRI</w:t>
      </w:r>
    </w:p>
    <w:p>
      <w:pPr>
        <w:pStyle w:val="Normal"/>
        <w:rPr>
          <w:rFonts w:ascii="Times New Roman" w:hAnsi="Times New Roman" w:cs="Times New Roman"/>
          <w:i/>
          <w:i/>
          <w:sz w:val="24"/>
          <w:szCs w:val="24"/>
          <w:lang w:val="et-EE"/>
        </w:rPr>
      </w:pPr>
      <w:r>
        <w:rPr>
          <w:rFonts w:cs="Times New Roman" w:ascii="Times New Roman" w:hAnsi="Times New Roman"/>
          <w:i/>
          <w:sz w:val="24"/>
          <w:szCs w:val="24"/>
          <w:lang w:val="et-EE"/>
        </w:rPr>
        <w:t>Loetlege peamised koostööpartnerid ning kirjeldage nende ülesannet projektis. Koostööpartner on juriidiline isik, kes omab arvestatavat rolli projekti tegevuste elluviimises (võib, aga ei pruugi olla kaasfinantseerija).</w:t>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p>
      <w:pPr>
        <w:pStyle w:val="Normal"/>
        <w:rPr>
          <w:rFonts w:ascii="Times New Roman" w:hAnsi="Times New Roman" w:cs="Times New Roman"/>
          <w:i/>
          <w:i/>
          <w:sz w:val="24"/>
          <w:szCs w:val="24"/>
          <w:lang w:val="et-EE"/>
        </w:rPr>
      </w:pPr>
      <w:r>
        <w:rPr>
          <w:rFonts w:cs="Times New Roman" w:ascii="Times New Roman" w:hAnsi="Times New Roman"/>
          <w:i/>
          <w:sz w:val="24"/>
          <w:szCs w:val="24"/>
          <w:lang w:val="et-EE"/>
        </w:rPr>
        <w:t>(vajadusel tabelit korrata)</w:t>
      </w:r>
    </w:p>
    <w:tbl>
      <w:tblPr>
        <w:tblStyle w:val="TableGrid"/>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Koostööpartneri nimi</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Kodulehekülje aadress</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Ülesanne projektis</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bl>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p>
      <w:pPr>
        <w:pStyle w:val="Normal"/>
        <w:rPr>
          <w:rFonts w:ascii="Times New Roman" w:hAnsi="Times New Roman" w:cs="Times New Roman"/>
          <w:b/>
          <w:b/>
          <w:sz w:val="24"/>
          <w:szCs w:val="24"/>
          <w:lang w:val="et-EE"/>
        </w:rPr>
      </w:pPr>
      <w:r>
        <w:rPr>
          <w:rFonts w:cs="Times New Roman" w:ascii="Times New Roman" w:hAnsi="Times New Roman"/>
          <w:b/>
          <w:sz w:val="24"/>
          <w:szCs w:val="24"/>
          <w:lang w:val="et-EE"/>
        </w:rPr>
      </w:r>
    </w:p>
    <w:p>
      <w:pPr>
        <w:pStyle w:val="Normal"/>
        <w:rPr>
          <w:rFonts w:ascii="Times New Roman" w:hAnsi="Times New Roman" w:cs="Times New Roman"/>
          <w:b/>
          <w:b/>
          <w:sz w:val="24"/>
          <w:szCs w:val="24"/>
          <w:lang w:val="et-EE"/>
        </w:rPr>
      </w:pPr>
      <w:r>
        <w:rPr>
          <w:rFonts w:cs="Times New Roman" w:ascii="Times New Roman" w:hAnsi="Times New Roman"/>
          <w:b/>
          <w:sz w:val="24"/>
          <w:szCs w:val="24"/>
          <w:lang w:val="et-EE"/>
        </w:rPr>
        <w:t>PROJEKTI OODATAVAD TULEMUSED</w:t>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tbl>
      <w:tblPr>
        <w:tblStyle w:val="TableGrid"/>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Oodatav valdkondlik mõju ja tulemused</w:t>
            </w:r>
          </w:p>
          <w:p>
            <w:pPr>
              <w:pStyle w:val="Normal"/>
              <w:widowControl/>
              <w:spacing w:before="0" w:after="0"/>
              <w:jc w:val="left"/>
              <w:rPr>
                <w:rFonts w:ascii="Times New Roman" w:hAnsi="Times New Roman" w:cs="Times New Roman"/>
                <w:i/>
                <w:i/>
                <w:sz w:val="24"/>
                <w:szCs w:val="24"/>
                <w:lang w:val="et-EE"/>
              </w:rPr>
            </w:pPr>
            <w:r>
              <w:rPr>
                <w:rFonts w:eastAsia="Calibri" w:cs="Times New Roman" w:ascii="Times New Roman" w:hAnsi="Times New Roman"/>
                <w:i/>
                <w:kern w:val="0"/>
                <w:sz w:val="24"/>
                <w:szCs w:val="24"/>
                <w:lang w:val="et-EE" w:eastAsia="en-US" w:bidi="ar-SA"/>
              </w:rPr>
              <w:t xml:space="preserve">Määratlege projekti tegevuste tagajärjel tekkivad konkreetsed tulemused. Kirjeldage projekti tulemuste mõju riigikaitse </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i/>
                <w:kern w:val="0"/>
                <w:sz w:val="24"/>
                <w:szCs w:val="24"/>
                <w:lang w:val="et-EE" w:eastAsia="en-US" w:bidi="ar-SA"/>
              </w:rPr>
              <w:t>eesmärkidele laiemalt - valdkonnale, sihtrühmale, partnerorganisatsioonidele, piirkonnale, kogukonnale jne.</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Suurenenud on ühtekuuluvustunne. Suurenenud on optimism ja tegutsemistahe. </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Suurenenud on rahva teotus riigikaitse tegevustele. </w:t>
            </w:r>
          </w:p>
        </w:tc>
      </w:tr>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Oodatav mõju taotleja edasistele tegevustele</w:t>
            </w:r>
          </w:p>
          <w:p>
            <w:pPr>
              <w:pStyle w:val="Normal"/>
              <w:widowControl/>
              <w:spacing w:before="0" w:after="0"/>
              <w:jc w:val="left"/>
              <w:rPr>
                <w:rFonts w:ascii="Times New Roman" w:hAnsi="Times New Roman" w:cs="Times New Roman"/>
                <w:i/>
                <w:i/>
                <w:sz w:val="24"/>
                <w:szCs w:val="24"/>
                <w:lang w:val="et-EE"/>
              </w:rPr>
            </w:pPr>
            <w:r>
              <w:rPr>
                <w:rFonts w:eastAsia="Calibri" w:cs="Times New Roman" w:ascii="Times New Roman" w:hAnsi="Times New Roman"/>
                <w:i/>
                <w:kern w:val="0"/>
                <w:sz w:val="24"/>
                <w:szCs w:val="24"/>
                <w:lang w:val="et-EE" w:eastAsia="en-US" w:bidi="ar-SA"/>
              </w:rPr>
              <w:t>Kirjeldage projekti tulemuste mõju teie organisatsiooni tegevusele (näiteks: edasised tegevused, projekti jätkusuutlikkus,</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i/>
                <w:kern w:val="0"/>
                <w:sz w:val="24"/>
                <w:szCs w:val="24"/>
                <w:lang w:val="et-EE" w:eastAsia="en-US" w:bidi="ar-SA"/>
              </w:rPr>
              <w:t>liikmete või vabatahtlike kaasamine, pädevuse suurenemine, organisatsiooni tulubaasi laienemine, maine paranemine vms).</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Plaanis on jätkuvalt tutvustada Eesti ajaloos olulist roli mänginud inimesi ja seeläbi hoida kõrgel armastust oma kodumaa vastu. </w:t>
            </w:r>
          </w:p>
        </w:tc>
      </w:tr>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Mõõdetavad tulemused</w:t>
            </w:r>
          </w:p>
          <w:p>
            <w:pPr>
              <w:pStyle w:val="Normal"/>
              <w:widowControl/>
              <w:spacing w:before="0" w:after="0"/>
              <w:jc w:val="left"/>
              <w:rPr>
                <w:rFonts w:ascii="Times New Roman" w:hAnsi="Times New Roman" w:cs="Times New Roman"/>
                <w:i/>
                <w:i/>
                <w:sz w:val="24"/>
                <w:szCs w:val="24"/>
                <w:lang w:val="et-EE"/>
              </w:rPr>
            </w:pPr>
            <w:r>
              <w:rPr>
                <w:rFonts w:eastAsia="Calibri" w:cs="Times New Roman" w:ascii="Times New Roman" w:hAnsi="Times New Roman"/>
                <w:i/>
                <w:kern w:val="0"/>
                <w:sz w:val="24"/>
                <w:szCs w:val="24"/>
                <w:lang w:val="et-EE" w:eastAsia="en-US" w:bidi="ar-SA"/>
              </w:rPr>
              <w:t>Kirjeldage projekti eeldatavaid tulemusi koos mõõdetava mahuga (näiteks: üritustest osasaajate arv, trükiste maht jne)</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8 etendust. Eeldatav külastajate arv 1200 inimest. </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Valmib sisukas kavaleht (250 tk) ajalooliste ja tänapäevaste selgitustega.  </w:t>
            </w:r>
          </w:p>
        </w:tc>
      </w:tr>
    </w:tbl>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p>
      <w:pPr>
        <w:pStyle w:val="Normal"/>
        <w:rPr>
          <w:rFonts w:ascii="Times New Roman" w:hAnsi="Times New Roman" w:cs="Times New Roman"/>
          <w:b/>
          <w:b/>
          <w:sz w:val="24"/>
          <w:szCs w:val="24"/>
          <w:lang w:val="et-EE"/>
        </w:rPr>
      </w:pPr>
      <w:r>
        <w:rPr>
          <w:rFonts w:cs="Times New Roman" w:ascii="Times New Roman" w:hAnsi="Times New Roman"/>
          <w:b/>
          <w:sz w:val="24"/>
          <w:szCs w:val="24"/>
          <w:lang w:val="et-EE"/>
        </w:rPr>
        <w:t>TULUD</w:t>
      </w:r>
    </w:p>
    <w:p>
      <w:pPr>
        <w:pStyle w:val="Normal"/>
        <w:rPr>
          <w:rFonts w:ascii="Times New Roman" w:hAnsi="Times New Roman" w:cs="Times New Roman"/>
          <w:i/>
          <w:i/>
          <w:sz w:val="24"/>
          <w:szCs w:val="24"/>
          <w:lang w:val="et-EE"/>
        </w:rPr>
      </w:pPr>
      <w:r>
        <w:rPr>
          <w:rFonts w:cs="Times New Roman" w:ascii="Times New Roman" w:hAnsi="Times New Roman"/>
          <w:i/>
          <w:sz w:val="24"/>
          <w:szCs w:val="24"/>
          <w:lang w:val="et-EE"/>
        </w:rPr>
        <w:t>Tulude ja kulude koondsumma peab olema võrdne (ehk eelarve tasakaalus).</w:t>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t>(vajadusel lisada ridu)</w:t>
      </w:r>
    </w:p>
    <w:tbl>
      <w:tblPr>
        <w:tblStyle w:val="TableGrid"/>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05"/>
        <w:gridCol w:w="1936"/>
        <w:gridCol w:w="3021"/>
      </w:tblGrid>
      <w:tr>
        <w:trPr/>
        <w:tc>
          <w:tcPr>
            <w:tcW w:w="4105"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1936"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Summa /</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kogusummast</w:t>
            </w:r>
          </w:p>
        </w:tc>
        <w:tc>
          <w:tcPr>
            <w:tcW w:w="3021" w:type="dxa"/>
            <w:tcBorders/>
          </w:tcPr>
          <w:p>
            <w:pPr>
              <w:pStyle w:val="Normal"/>
              <w:widowControl/>
              <w:tabs>
                <w:tab w:val="clear" w:pos="708"/>
                <w:tab w:val="left" w:pos="2040" w:leader="none"/>
              </w:tabs>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Selgitused</w:t>
            </w:r>
          </w:p>
          <w:p>
            <w:pPr>
              <w:pStyle w:val="Normal"/>
              <w:widowControl/>
              <w:tabs>
                <w:tab w:val="clear" w:pos="708"/>
                <w:tab w:val="left" w:pos="2040" w:leader="none"/>
              </w:tabs>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(kaasfinantseerijate poolt eraldatud toetustel otsuse kuupäev, taotlemisel olevatel toetustel orienteeruv otsuse tegemise aeg)</w:t>
            </w:r>
          </w:p>
        </w:tc>
      </w:tr>
      <w:tr>
        <w:trPr/>
        <w:tc>
          <w:tcPr>
            <w:tcW w:w="4105"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Tulud kokku</w:t>
            </w:r>
          </w:p>
        </w:tc>
        <w:tc>
          <w:tcPr>
            <w:tcW w:w="1936"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302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4105" w:type="dxa"/>
            <w:tcBorders/>
            <w:shd w:color="auto" w:fill="FFF2CC" w:themeFill="accent4" w:themeFillTint="33" w:val="clear"/>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Taotletav toetus Kaitseministeeriumilt</w:t>
            </w:r>
          </w:p>
        </w:tc>
        <w:tc>
          <w:tcPr>
            <w:tcW w:w="1936" w:type="dxa"/>
            <w:tcBorders/>
            <w:shd w:color="auto" w:fill="FFF2CC" w:themeFill="accent4" w:themeFillTint="33" w:val="clear"/>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8768 (33%)</w:t>
            </w:r>
          </w:p>
        </w:tc>
        <w:tc>
          <w:tcPr>
            <w:tcW w:w="3021" w:type="dxa"/>
            <w:tcBorders/>
            <w:shd w:color="auto" w:fill="FFF2CC" w:themeFill="accent4" w:themeFillTint="33" w:val="clear"/>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4105"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Omafinantseering</w:t>
            </w:r>
          </w:p>
        </w:tc>
        <w:tc>
          <w:tcPr>
            <w:tcW w:w="1936"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18000</w:t>
            </w:r>
          </w:p>
        </w:tc>
        <w:tc>
          <w:tcPr>
            <w:tcW w:w="302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4105"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Müügitulu</w:t>
            </w:r>
          </w:p>
        </w:tc>
        <w:tc>
          <w:tcPr>
            <w:tcW w:w="1936"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18000</w:t>
            </w:r>
          </w:p>
        </w:tc>
        <w:tc>
          <w:tcPr>
            <w:tcW w:w="302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1200 külastajat (150 in /kontsert) hind 15 eur. </w:t>
            </w:r>
          </w:p>
        </w:tc>
      </w:tr>
      <w:tr>
        <w:trPr/>
        <w:tc>
          <w:tcPr>
            <w:tcW w:w="4105"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Muu tulu</w:t>
            </w:r>
          </w:p>
        </w:tc>
        <w:tc>
          <w:tcPr>
            <w:tcW w:w="1936"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w:t>
            </w:r>
          </w:p>
        </w:tc>
        <w:tc>
          <w:tcPr>
            <w:tcW w:w="302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4105"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Mitterahaline panus</w:t>
            </w:r>
          </w:p>
        </w:tc>
        <w:tc>
          <w:tcPr>
            <w:tcW w:w="1936"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w:t>
            </w:r>
          </w:p>
        </w:tc>
        <w:tc>
          <w:tcPr>
            <w:tcW w:w="302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4105"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Kaasfinantseering</w:t>
            </w:r>
          </w:p>
        </w:tc>
        <w:tc>
          <w:tcPr>
            <w:tcW w:w="1936"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w:t>
            </w:r>
          </w:p>
        </w:tc>
        <w:tc>
          <w:tcPr>
            <w:tcW w:w="302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4105"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Toetused Eesti kohalikelt omavalitsustelt</w:t>
            </w:r>
          </w:p>
          <w:p>
            <w:pPr>
              <w:pStyle w:val="Normal"/>
              <w:widowControl/>
              <w:spacing w:before="0" w:after="0"/>
              <w:jc w:val="left"/>
              <w:rPr>
                <w:rFonts w:ascii="Times New Roman" w:hAnsi="Times New Roman" w:cs="Times New Roman"/>
                <w:i/>
                <w:i/>
                <w:sz w:val="24"/>
                <w:szCs w:val="24"/>
                <w:lang w:val="et-EE"/>
              </w:rPr>
            </w:pPr>
            <w:r>
              <w:rPr>
                <w:rFonts w:eastAsia="Calibri" w:cs="Times New Roman" w:ascii="Times New Roman" w:hAnsi="Times New Roman"/>
                <w:i/>
                <w:kern w:val="0"/>
                <w:sz w:val="24"/>
                <w:szCs w:val="24"/>
                <w:lang w:val="et-EE" w:eastAsia="en-US" w:bidi="ar-SA"/>
              </w:rPr>
              <w:t>(erinevate KOVide toetused märkida nimeliselt)</w:t>
            </w:r>
          </w:p>
        </w:tc>
        <w:tc>
          <w:tcPr>
            <w:tcW w:w="1936"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w:t>
            </w:r>
          </w:p>
        </w:tc>
        <w:tc>
          <w:tcPr>
            <w:tcW w:w="302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4105"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Muud toetused</w:t>
            </w:r>
          </w:p>
          <w:p>
            <w:pPr>
              <w:pStyle w:val="Normal"/>
              <w:widowControl/>
              <w:spacing w:before="0" w:after="0"/>
              <w:jc w:val="left"/>
              <w:rPr>
                <w:rFonts w:ascii="Times New Roman" w:hAnsi="Times New Roman" w:cs="Times New Roman"/>
                <w:i/>
                <w:i/>
                <w:sz w:val="24"/>
                <w:szCs w:val="24"/>
                <w:lang w:val="et-EE"/>
              </w:rPr>
            </w:pPr>
            <w:r>
              <w:rPr>
                <w:rFonts w:eastAsia="Calibri" w:cs="Times New Roman" w:ascii="Times New Roman" w:hAnsi="Times New Roman"/>
                <w:i/>
                <w:kern w:val="0"/>
                <w:sz w:val="24"/>
                <w:szCs w:val="24"/>
                <w:lang w:val="et-EE" w:eastAsia="en-US" w:bidi="ar-SA"/>
              </w:rPr>
              <w:t>(toetajate lõikes - nt Kaitseministeeriumi muu taotlusvoor, koostööpartnerid, sponsorid jm)</w:t>
            </w:r>
          </w:p>
        </w:tc>
        <w:tc>
          <w:tcPr>
            <w:tcW w:w="1936"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3021"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bl>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p>
      <w:pPr>
        <w:pStyle w:val="Normal"/>
        <w:rPr>
          <w:rFonts w:ascii="Times New Roman" w:hAnsi="Times New Roman" w:cs="Times New Roman"/>
          <w:b/>
          <w:b/>
          <w:sz w:val="24"/>
          <w:szCs w:val="24"/>
          <w:lang w:val="et-EE"/>
        </w:rPr>
      </w:pPr>
      <w:r>
        <w:rPr>
          <w:rFonts w:cs="Times New Roman" w:ascii="Times New Roman" w:hAnsi="Times New Roman"/>
          <w:b/>
          <w:sz w:val="24"/>
          <w:szCs w:val="24"/>
          <w:lang w:val="et-EE"/>
        </w:rPr>
        <w:t>KULUD</w:t>
      </w:r>
    </w:p>
    <w:p>
      <w:pPr>
        <w:pStyle w:val="Normal"/>
        <w:rPr>
          <w:rFonts w:ascii="Times New Roman" w:hAnsi="Times New Roman" w:cs="Times New Roman"/>
          <w:i/>
          <w:i/>
          <w:sz w:val="24"/>
          <w:szCs w:val="24"/>
          <w:lang w:val="et-EE"/>
        </w:rPr>
      </w:pPr>
      <w:r>
        <w:rPr>
          <w:rFonts w:cs="Times New Roman" w:ascii="Times New Roman" w:hAnsi="Times New Roman"/>
          <w:i/>
          <w:sz w:val="24"/>
          <w:szCs w:val="24"/>
          <w:lang w:val="et-EE"/>
        </w:rPr>
        <w:t>Tulude ja kulude koondsumma peab olema võrdne (ehk eelarve tasakaalus)</w:t>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t>(vajadusel lisada ridu)</w:t>
      </w:r>
    </w:p>
    <w:tbl>
      <w:tblPr>
        <w:tblStyle w:val="TableGrid"/>
        <w:tblW w:w="906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05"/>
        <w:gridCol w:w="1524"/>
        <w:gridCol w:w="1700"/>
        <w:gridCol w:w="1469"/>
        <w:gridCol w:w="1469"/>
      </w:tblGrid>
      <w:tr>
        <w:trPr/>
        <w:tc>
          <w:tcPr>
            <w:tcW w:w="2905"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1524"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4638" w:type="dxa"/>
            <w:gridSpan w:val="3"/>
            <w:tcBorders/>
          </w:tcPr>
          <w:p>
            <w:pPr>
              <w:pStyle w:val="Normal"/>
              <w:widowControl/>
              <w:tabs>
                <w:tab w:val="clear" w:pos="708"/>
                <w:tab w:val="left" w:pos="2040" w:leader="none"/>
              </w:tabs>
              <w:spacing w:before="0" w:after="0"/>
              <w:jc w:val="center"/>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Finantseerimisallikad</w:t>
            </w:r>
          </w:p>
        </w:tc>
      </w:tr>
      <w:tr>
        <w:trPr/>
        <w:tc>
          <w:tcPr>
            <w:tcW w:w="2905"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1524"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KOKKU</w:t>
            </w:r>
          </w:p>
        </w:tc>
        <w:tc>
          <w:tcPr>
            <w:tcW w:w="1700" w:type="dxa"/>
            <w:tcBorders/>
            <w:shd w:color="auto" w:fill="FFF2CC" w:themeFill="accent4" w:themeFillTint="33" w:val="clear"/>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Taotlus Kaitse-ministeeriumilt</w:t>
            </w:r>
          </w:p>
        </w:tc>
        <w:tc>
          <w:tcPr>
            <w:tcW w:w="1469"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Oma-finantseering</w:t>
            </w:r>
          </w:p>
        </w:tc>
        <w:tc>
          <w:tcPr>
            <w:tcW w:w="1469"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Kaas-finantseering</w:t>
            </w:r>
          </w:p>
        </w:tc>
      </w:tr>
      <w:tr>
        <w:trPr/>
        <w:tc>
          <w:tcPr>
            <w:tcW w:w="2905"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Kulud kokku</w:t>
            </w:r>
          </w:p>
        </w:tc>
        <w:tc>
          <w:tcPr>
            <w:tcW w:w="1524"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1700" w:type="dxa"/>
            <w:tcBorders/>
            <w:shd w:color="auto" w:fill="FFF2CC" w:themeFill="accent4" w:themeFillTint="33" w:val="clear"/>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1469"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1469"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2905"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Personalikulud</w:t>
            </w:r>
          </w:p>
          <w:p>
            <w:pPr>
              <w:pStyle w:val="Normal"/>
              <w:widowControl/>
              <w:spacing w:before="0" w:after="0"/>
              <w:jc w:val="left"/>
              <w:rPr>
                <w:rFonts w:ascii="Times New Roman" w:hAnsi="Times New Roman" w:cs="Times New Roman"/>
                <w:i/>
                <w:i/>
                <w:sz w:val="24"/>
                <w:szCs w:val="24"/>
                <w:lang w:val="et-EE"/>
              </w:rPr>
            </w:pPr>
            <w:r>
              <w:rPr>
                <w:rFonts w:eastAsia="Calibri" w:cs="Times New Roman" w:ascii="Times New Roman" w:hAnsi="Times New Roman"/>
                <w:i/>
                <w:kern w:val="0"/>
                <w:sz w:val="24"/>
                <w:szCs w:val="24"/>
                <w:lang w:val="et-EE" w:eastAsia="en-US" w:bidi="ar-SA"/>
              </w:rPr>
              <w:t>(suuremate kulugruppide kaupa)</w:t>
            </w:r>
          </w:p>
        </w:tc>
        <w:tc>
          <w:tcPr>
            <w:tcW w:w="1524"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1700" w:type="dxa"/>
            <w:tcBorders/>
            <w:shd w:color="auto" w:fill="FFF2CC" w:themeFill="accent4" w:themeFillTint="33" w:val="clear"/>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1469"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1469"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2905"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Majandamiskulud</w:t>
            </w:r>
          </w:p>
          <w:p>
            <w:pPr>
              <w:pStyle w:val="Normal"/>
              <w:widowControl/>
              <w:spacing w:before="0" w:after="0"/>
              <w:jc w:val="left"/>
              <w:rPr>
                <w:rFonts w:ascii="Times New Roman" w:hAnsi="Times New Roman" w:cs="Times New Roman"/>
                <w:i/>
                <w:i/>
                <w:sz w:val="24"/>
                <w:szCs w:val="24"/>
                <w:lang w:val="et-EE"/>
              </w:rPr>
            </w:pPr>
            <w:r>
              <w:rPr>
                <w:rFonts w:eastAsia="Calibri" w:cs="Times New Roman" w:ascii="Times New Roman" w:hAnsi="Times New Roman"/>
                <w:i/>
                <w:kern w:val="0"/>
                <w:sz w:val="24"/>
                <w:szCs w:val="24"/>
                <w:lang w:val="et-EE" w:eastAsia="en-US" w:bidi="ar-SA"/>
              </w:rPr>
              <w:t>(suuremate kulugruppide kaupa)</w:t>
            </w:r>
          </w:p>
          <w:p>
            <w:pPr>
              <w:pStyle w:val="Normal"/>
              <w:widowControl/>
              <w:spacing w:before="0" w:after="0"/>
              <w:jc w:val="left"/>
              <w:rPr>
                <w:rFonts w:ascii="Times New Roman" w:hAnsi="Times New Roman" w:cs="Times New Roman"/>
                <w:sz w:val="24"/>
                <w:szCs w:val="24"/>
                <w:lang w:val="et-EE"/>
              </w:rPr>
            </w:pPr>
            <w:r>
              <w:rPr>
                <w:rFonts w:eastAsia="Calibri"/>
                <w:kern w:val="0"/>
                <w:lang w:eastAsia="en-US" w:bidi="ar-SA"/>
              </w:rPr>
            </w:r>
          </w:p>
        </w:tc>
        <w:tc>
          <w:tcPr>
            <w:tcW w:w="1524"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9760 eur (Daysleepers OÜ (Raivo E Tamm)) </w:t>
            </w:r>
          </w:p>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1700" w:type="dxa"/>
            <w:tcBorders/>
            <w:shd w:color="auto" w:fill="FFF2CC" w:themeFill="accent4" w:themeFillTint="33" w:val="clear"/>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3904</w:t>
            </w:r>
          </w:p>
        </w:tc>
        <w:tc>
          <w:tcPr>
            <w:tcW w:w="1469"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5856 </w:t>
            </w:r>
          </w:p>
        </w:tc>
        <w:tc>
          <w:tcPr>
            <w:tcW w:w="1469"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w:t>
            </w:r>
          </w:p>
        </w:tc>
      </w:tr>
      <w:tr>
        <w:trPr/>
        <w:tc>
          <w:tcPr>
            <w:tcW w:w="2905"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Kuusmilli OÜ (Untsakad)</w:t>
            </w:r>
          </w:p>
        </w:tc>
        <w:tc>
          <w:tcPr>
            <w:tcW w:w="1524"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9760</w:t>
            </w:r>
          </w:p>
        </w:tc>
        <w:tc>
          <w:tcPr>
            <w:tcW w:w="1700" w:type="dxa"/>
            <w:tcBorders>
              <w:top w:val="nil"/>
            </w:tcBorders>
            <w:shd w:color="auto" w:fill="FFF2CC" w:themeFill="accent4" w:themeFillTint="33" w:val="clear"/>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3904</w:t>
            </w:r>
          </w:p>
        </w:tc>
        <w:tc>
          <w:tcPr>
            <w:tcW w:w="1469"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5856</w:t>
            </w:r>
          </w:p>
        </w:tc>
        <w:tc>
          <w:tcPr>
            <w:tcW w:w="1469"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w:t>
            </w:r>
          </w:p>
        </w:tc>
      </w:tr>
      <w:tr>
        <w:trPr/>
        <w:tc>
          <w:tcPr>
            <w:tcW w:w="2905"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Mercuralia TÜ (Heli- ja valgustehniline teenindamine)</w:t>
            </w:r>
          </w:p>
        </w:tc>
        <w:tc>
          <w:tcPr>
            <w:tcW w:w="1524"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2400</w:t>
            </w:r>
          </w:p>
        </w:tc>
        <w:tc>
          <w:tcPr>
            <w:tcW w:w="1700" w:type="dxa"/>
            <w:tcBorders>
              <w:top w:val="nil"/>
            </w:tcBorders>
            <w:shd w:color="auto" w:fill="FFF2CC" w:themeFill="accent4" w:themeFillTint="33" w:val="clear"/>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960</w:t>
            </w:r>
          </w:p>
        </w:tc>
        <w:tc>
          <w:tcPr>
            <w:tcW w:w="1469"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1440</w:t>
            </w:r>
          </w:p>
        </w:tc>
        <w:tc>
          <w:tcPr>
            <w:tcW w:w="1469"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c>
          <w:tcPr>
            <w:tcW w:w="2905"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Muud kulud (elekter, transport jne)</w:t>
            </w:r>
          </w:p>
        </w:tc>
        <w:tc>
          <w:tcPr>
            <w:tcW w:w="1524"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1600</w:t>
            </w:r>
          </w:p>
        </w:tc>
        <w:tc>
          <w:tcPr>
            <w:tcW w:w="1700" w:type="dxa"/>
            <w:tcBorders>
              <w:top w:val="nil"/>
            </w:tcBorders>
            <w:shd w:color="auto" w:fill="FFF2CC" w:themeFill="accent4" w:themeFillTint="33" w:val="clear"/>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w:t>
            </w:r>
          </w:p>
        </w:tc>
        <w:tc>
          <w:tcPr>
            <w:tcW w:w="1469"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1600</w:t>
            </w:r>
          </w:p>
        </w:tc>
        <w:tc>
          <w:tcPr>
            <w:tcW w:w="1469"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rHeight w:val="354" w:hRule="atLeast"/>
        </w:trPr>
        <w:tc>
          <w:tcPr>
            <w:tcW w:w="2905"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 xml:space="preserve">Reklaamiteenused </w:t>
            </w:r>
          </w:p>
        </w:tc>
        <w:tc>
          <w:tcPr>
            <w:tcW w:w="1524"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2400</w:t>
            </w:r>
          </w:p>
        </w:tc>
        <w:tc>
          <w:tcPr>
            <w:tcW w:w="1700" w:type="dxa"/>
            <w:tcBorders>
              <w:top w:val="nil"/>
            </w:tcBorders>
            <w:shd w:color="auto" w:fill="FFF2CC" w:themeFill="accent4" w:themeFillTint="33" w:val="clear"/>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w:t>
            </w:r>
          </w:p>
        </w:tc>
        <w:tc>
          <w:tcPr>
            <w:tcW w:w="1469"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2400</w:t>
            </w:r>
          </w:p>
        </w:tc>
        <w:tc>
          <w:tcPr>
            <w:tcW w:w="1469"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r>
        <w:trPr>
          <w:trHeight w:val="354" w:hRule="atLeast"/>
        </w:trPr>
        <w:tc>
          <w:tcPr>
            <w:tcW w:w="2905"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Korraldaja kontorikulud</w:t>
            </w:r>
          </w:p>
        </w:tc>
        <w:tc>
          <w:tcPr>
            <w:tcW w:w="1524"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848</w:t>
            </w:r>
          </w:p>
        </w:tc>
        <w:tc>
          <w:tcPr>
            <w:tcW w:w="1700" w:type="dxa"/>
            <w:tcBorders>
              <w:top w:val="nil"/>
            </w:tcBorders>
            <w:shd w:color="auto" w:fill="FFF2CC" w:themeFill="accent4" w:themeFillTint="33" w:val="clear"/>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c>
          <w:tcPr>
            <w:tcW w:w="1469"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848</w:t>
            </w:r>
          </w:p>
        </w:tc>
        <w:tc>
          <w:tcPr>
            <w:tcW w:w="1469" w:type="dxa"/>
            <w:tcBorders>
              <w:top w:val="nil"/>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r>
          </w:p>
        </w:tc>
      </w:tr>
    </w:tbl>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bookmarkStart w:id="0" w:name="_GoBack"/>
      <w:bookmarkStart w:id="1" w:name="_GoBack"/>
      <w:bookmarkEnd w:id="1"/>
    </w:p>
    <w:p>
      <w:pPr>
        <w:pStyle w:val="Normal"/>
        <w:rPr>
          <w:rFonts w:ascii="Times New Roman" w:hAnsi="Times New Roman" w:cs="Times New Roman"/>
          <w:b/>
          <w:b/>
          <w:sz w:val="24"/>
          <w:szCs w:val="24"/>
          <w:lang w:val="et-EE"/>
        </w:rPr>
      </w:pPr>
      <w:r>
        <w:rPr>
          <w:rFonts w:cs="Times New Roman" w:ascii="Times New Roman" w:hAnsi="Times New Roman"/>
          <w:b/>
          <w:sz w:val="24"/>
          <w:szCs w:val="24"/>
          <w:lang w:val="et-EE"/>
        </w:rPr>
        <w:t>TAOTLEJA MEETMED RISKIDE ENNETAMISEKS VÕI NENDE MAANDAMISEKS</w:t>
      </w:r>
    </w:p>
    <w:p>
      <w:pPr>
        <w:pStyle w:val="Normal"/>
        <w:jc w:val="both"/>
        <w:rPr>
          <w:rFonts w:ascii="Times New Roman" w:hAnsi="Times New Roman" w:cs="Times New Roman"/>
          <w:sz w:val="24"/>
          <w:szCs w:val="24"/>
          <w:lang w:val="et-EE"/>
        </w:rPr>
      </w:pPr>
      <w:r>
        <w:rPr>
          <w:rFonts w:cs="Times New Roman" w:ascii="Times New Roman" w:hAnsi="Times New Roman"/>
          <w:i/>
          <w:sz w:val="24"/>
          <w:szCs w:val="24"/>
          <w:lang w:val="et-EE"/>
        </w:rPr>
        <w:t>Hinnata võimalikke riske, olukordi või sündmuseid, mis võivad takistada projekti eesmärgini jõudmist planeeritud aja, -ressursside ja -eelarvega.</w:t>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t xml:space="preserve">Raskendav asjaolu on ilmastik, sest enamus üritusi toimub lageda taeva all. </w:t>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t xml:space="preserve">Näitleja haigestumine, kuid seda on raske ette prognoosida. </w:t>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t xml:space="preserve">Eelarve täitumine. Lahenduseks on  toetuste taotlemine.  </w:t>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p>
      <w:pPr>
        <w:pStyle w:val="Normal"/>
        <w:rPr>
          <w:rFonts w:ascii="Times New Roman" w:hAnsi="Times New Roman" w:cs="Times New Roman"/>
          <w:b/>
          <w:b/>
          <w:sz w:val="24"/>
          <w:szCs w:val="24"/>
          <w:lang w:val="et-EE"/>
        </w:rPr>
      </w:pPr>
      <w:r>
        <w:rPr>
          <w:rFonts w:cs="Times New Roman" w:ascii="Times New Roman" w:hAnsi="Times New Roman"/>
          <w:b/>
          <w:sz w:val="24"/>
          <w:szCs w:val="24"/>
          <w:lang w:val="et-EE"/>
        </w:rPr>
        <w:t>TAOTLEJA KINNITUS</w:t>
      </w:r>
    </w:p>
    <w:p>
      <w:pPr>
        <w:pStyle w:val="Normal"/>
        <w:jc w:val="both"/>
        <w:rPr>
          <w:rFonts w:ascii="Times New Roman" w:hAnsi="Times New Roman" w:cs="Times New Roman"/>
          <w:sz w:val="24"/>
          <w:szCs w:val="24"/>
          <w:lang w:val="et-EE"/>
        </w:rPr>
      </w:pPr>
      <w:r>
        <w:rPr>
          <w:rFonts w:cs="Times New Roman" w:ascii="Times New Roman" w:hAnsi="Times New Roman"/>
          <w:sz w:val="24"/>
          <w:szCs w:val="24"/>
          <w:lang w:val="et-EE"/>
        </w:rPr>
      </w:r>
    </w:p>
    <w:p>
      <w:pPr>
        <w:pStyle w:val="Normal"/>
        <w:jc w:val="both"/>
        <w:rPr>
          <w:rFonts w:ascii="Times New Roman" w:hAnsi="Times New Roman" w:cs="Times New Roman"/>
          <w:sz w:val="24"/>
          <w:szCs w:val="24"/>
          <w:lang w:val="et-EE"/>
        </w:rPr>
      </w:pPr>
      <w:r>
        <w:rPr>
          <w:rFonts w:cs="Times New Roman" w:ascii="Times New Roman" w:hAnsi="Times New Roman"/>
          <w:sz w:val="24"/>
          <w:szCs w:val="24"/>
          <w:lang w:val="et-EE"/>
        </w:rPr>
        <w:t>Allkirjaga kinnitan järgnevat:</w:t>
      </w:r>
    </w:p>
    <w:p>
      <w:pPr>
        <w:pStyle w:val="ListParagraph"/>
        <w:numPr>
          <w:ilvl w:val="0"/>
          <w:numId w:val="1"/>
        </w:numPr>
        <w:jc w:val="both"/>
        <w:rPr>
          <w:rFonts w:ascii="Times New Roman" w:hAnsi="Times New Roman" w:cs="Times New Roman"/>
          <w:sz w:val="24"/>
          <w:szCs w:val="24"/>
          <w:lang w:val="et-EE"/>
        </w:rPr>
      </w:pPr>
      <w:r>
        <w:rPr>
          <w:rFonts w:cs="Times New Roman" w:ascii="Times New Roman" w:hAnsi="Times New Roman"/>
          <w:sz w:val="24"/>
          <w:szCs w:val="24"/>
          <w:lang w:val="et-EE"/>
        </w:rPr>
        <w:t>kõik käesolevas taotluses esitatud andmed on õiged ning esitatud dokumendid on kehtivad ning vajadusel võimaldan neid kontrollida;</w:t>
      </w:r>
    </w:p>
    <w:p>
      <w:pPr>
        <w:pStyle w:val="ListParagraph"/>
        <w:numPr>
          <w:ilvl w:val="0"/>
          <w:numId w:val="1"/>
        </w:numPr>
        <w:jc w:val="both"/>
        <w:rPr>
          <w:rFonts w:ascii="Times New Roman" w:hAnsi="Times New Roman" w:cs="Times New Roman"/>
          <w:sz w:val="24"/>
          <w:szCs w:val="24"/>
          <w:lang w:val="et-EE"/>
        </w:rPr>
      </w:pPr>
      <w:r>
        <w:rPr>
          <w:rFonts w:cs="Times New Roman" w:ascii="Times New Roman" w:hAnsi="Times New Roman"/>
          <w:sz w:val="24"/>
          <w:szCs w:val="24"/>
          <w:lang w:val="et-EE"/>
        </w:rPr>
        <w:t>taotleja ei ole raskustes olev ettevõtja Euroopa Komisjoni määruse (EL) nr 651/2014 artikli 2 punkti 18 tähenduses;</w:t>
      </w:r>
    </w:p>
    <w:p>
      <w:pPr>
        <w:pStyle w:val="ListParagraph"/>
        <w:numPr>
          <w:ilvl w:val="0"/>
          <w:numId w:val="1"/>
        </w:numPr>
        <w:jc w:val="both"/>
        <w:rPr>
          <w:rFonts w:ascii="Times New Roman" w:hAnsi="Times New Roman" w:cs="Times New Roman"/>
          <w:sz w:val="24"/>
          <w:szCs w:val="24"/>
          <w:lang w:val="et-EE"/>
        </w:rPr>
      </w:pPr>
      <w:r>
        <w:rPr>
          <w:rFonts w:cs="Times New Roman" w:ascii="Times New Roman" w:hAnsi="Times New Roman"/>
          <w:sz w:val="24"/>
          <w:szCs w:val="24"/>
          <w:lang w:val="et-EE"/>
        </w:rPr>
        <w:t>taotlejal ei ole maksuvõlga riiklike ja kohalike maksude osas või see on ajatatud ning maksed on tasutud kokkulepitud ajakava järgi;</w:t>
      </w:r>
    </w:p>
    <w:p>
      <w:pPr>
        <w:pStyle w:val="ListParagraph"/>
        <w:numPr>
          <w:ilvl w:val="0"/>
          <w:numId w:val="1"/>
        </w:numPr>
        <w:jc w:val="both"/>
        <w:rPr>
          <w:rFonts w:ascii="Times New Roman" w:hAnsi="Times New Roman" w:cs="Times New Roman"/>
          <w:sz w:val="24"/>
          <w:szCs w:val="24"/>
          <w:lang w:val="et-EE"/>
        </w:rPr>
      </w:pPr>
      <w:r>
        <w:rPr>
          <w:rFonts w:cs="Times New Roman" w:ascii="Times New Roman" w:hAnsi="Times New Roman"/>
          <w:sz w:val="24"/>
          <w:szCs w:val="24"/>
          <w:lang w:val="et-EE"/>
        </w:rPr>
        <w:t>kui taotleja on varem saanud toetust riigieelarvelistest vahenditest või Euroopa Liidu või muudest välisvahenditest, mis on kuulunud tagasimaksmisele, on tagasimaksed tehtud tähtaegselt ja nõutud summas;</w:t>
      </w:r>
    </w:p>
    <w:p>
      <w:pPr>
        <w:pStyle w:val="ListParagraph"/>
        <w:numPr>
          <w:ilvl w:val="0"/>
          <w:numId w:val="1"/>
        </w:numPr>
        <w:jc w:val="both"/>
        <w:rPr>
          <w:rFonts w:ascii="Times New Roman" w:hAnsi="Times New Roman" w:cs="Times New Roman"/>
          <w:sz w:val="24"/>
          <w:szCs w:val="24"/>
          <w:lang w:val="et-EE"/>
        </w:rPr>
      </w:pPr>
      <w:r>
        <w:rPr>
          <w:rFonts w:cs="Times New Roman" w:ascii="Times New Roman" w:hAnsi="Times New Roman"/>
          <w:sz w:val="24"/>
          <w:szCs w:val="24"/>
          <w:lang w:val="et-EE"/>
        </w:rPr>
        <w:t>taotlejale ei ole esitatud seni täitmata korraldust Euroopa Komisjoni või Euroopa Kohtu poolt riigiabi tagasimaksmiseks;</w:t>
      </w:r>
    </w:p>
    <w:p>
      <w:pPr>
        <w:pStyle w:val="ListParagraph"/>
        <w:numPr>
          <w:ilvl w:val="0"/>
          <w:numId w:val="1"/>
        </w:numPr>
        <w:jc w:val="both"/>
        <w:rPr>
          <w:rFonts w:ascii="Times New Roman" w:hAnsi="Times New Roman" w:cs="Times New Roman"/>
          <w:sz w:val="24"/>
          <w:szCs w:val="24"/>
          <w:lang w:val="et-EE"/>
        </w:rPr>
      </w:pPr>
      <w:r>
        <w:rPr>
          <w:rFonts w:cs="Times New Roman" w:ascii="Times New Roman" w:hAnsi="Times New Roman"/>
          <w:sz w:val="24"/>
          <w:szCs w:val="24"/>
          <w:lang w:val="et-EE"/>
        </w:rPr>
        <w:t>taotleja suhtes ei ole algatatud pankroti- või likvideerimismenetlust;</w:t>
      </w:r>
    </w:p>
    <w:p>
      <w:pPr>
        <w:pStyle w:val="ListParagraph"/>
        <w:numPr>
          <w:ilvl w:val="0"/>
          <w:numId w:val="1"/>
        </w:numPr>
        <w:jc w:val="both"/>
        <w:rPr>
          <w:rFonts w:ascii="Times New Roman" w:hAnsi="Times New Roman" w:cs="Times New Roman"/>
          <w:sz w:val="24"/>
          <w:szCs w:val="24"/>
          <w:lang w:val="et-EE"/>
        </w:rPr>
      </w:pPr>
      <w:r>
        <w:rPr>
          <w:rFonts w:cs="Times New Roman" w:ascii="Times New Roman" w:hAnsi="Times New Roman"/>
          <w:sz w:val="24"/>
          <w:szCs w:val="24"/>
          <w:lang w:val="et-EE"/>
        </w:rPr>
        <w:t>taotlejal ei ole majandusaasta aruande esitamise võlga;</w:t>
      </w:r>
    </w:p>
    <w:p>
      <w:pPr>
        <w:pStyle w:val="ListParagraph"/>
        <w:numPr>
          <w:ilvl w:val="0"/>
          <w:numId w:val="1"/>
        </w:numPr>
        <w:jc w:val="both"/>
        <w:rPr>
          <w:rFonts w:ascii="Times New Roman" w:hAnsi="Times New Roman" w:cs="Times New Roman"/>
          <w:sz w:val="24"/>
          <w:szCs w:val="24"/>
          <w:lang w:val="et-EE"/>
        </w:rPr>
      </w:pPr>
      <w:r>
        <w:rPr>
          <w:rFonts w:cs="Times New Roman" w:ascii="Times New Roman" w:hAnsi="Times New Roman"/>
          <w:sz w:val="24"/>
          <w:szCs w:val="24"/>
          <w:lang w:val="et-EE"/>
        </w:rPr>
        <w:t>taotlejal ei ole täitmata kohustusi Kaitseministeeriumi ees;</w:t>
      </w:r>
    </w:p>
    <w:p>
      <w:pPr>
        <w:pStyle w:val="ListParagraph"/>
        <w:numPr>
          <w:ilvl w:val="0"/>
          <w:numId w:val="1"/>
        </w:numPr>
        <w:jc w:val="both"/>
        <w:rPr>
          <w:rFonts w:ascii="Times New Roman" w:hAnsi="Times New Roman" w:cs="Times New Roman"/>
          <w:sz w:val="24"/>
          <w:szCs w:val="24"/>
          <w:lang w:val="et-EE"/>
        </w:rPr>
      </w:pPr>
      <w:r>
        <w:rPr>
          <w:rFonts w:cs="Times New Roman" w:ascii="Times New Roman" w:hAnsi="Times New Roman"/>
          <w:sz w:val="24"/>
          <w:szCs w:val="24"/>
          <w:lang w:val="et-EE"/>
        </w:rPr>
        <w:t>taotlejal on taotluses kavandatud vahendid projekti omafinantseeringu tagamiseks;</w:t>
      </w:r>
    </w:p>
    <w:p>
      <w:pPr>
        <w:pStyle w:val="ListParagraph"/>
        <w:numPr>
          <w:ilvl w:val="0"/>
          <w:numId w:val="1"/>
        </w:numPr>
        <w:jc w:val="both"/>
        <w:rPr>
          <w:rFonts w:ascii="Times New Roman" w:hAnsi="Times New Roman" w:cs="Times New Roman"/>
          <w:sz w:val="24"/>
          <w:szCs w:val="24"/>
          <w:lang w:val="et-EE"/>
        </w:rPr>
      </w:pPr>
      <w:r>
        <w:rPr>
          <w:rFonts w:cs="Times New Roman" w:ascii="Times New Roman" w:hAnsi="Times New Roman"/>
          <w:sz w:val="24"/>
          <w:szCs w:val="24"/>
          <w:lang w:val="et-EE"/>
        </w:rPr>
        <w:t>taotleja esindajaks ei ole isik, keda on karistatud majandusalase, ametialase, varavastase või avaliku usalduse vastase süüteo eest ja tema karistusandmed ei ole karistusregistrist kustutatud.</w:t>
      </w:r>
    </w:p>
    <w:p>
      <w:pPr>
        <w:pStyle w:val="Normal"/>
        <w:rPr>
          <w:rFonts w:ascii="Times New Roman" w:hAnsi="Times New Roman" w:cs="Times New Roman"/>
          <w:sz w:val="24"/>
          <w:szCs w:val="24"/>
          <w:lang w:val="et-EE"/>
        </w:rPr>
      </w:pPr>
      <w:r>
        <w:rPr>
          <w:rFonts w:cs="Times New Roman" w:ascii="Times New Roman" w:hAnsi="Times New Roman"/>
          <w:sz w:val="24"/>
          <w:szCs w:val="24"/>
          <w:lang w:val="et-EE"/>
        </w:rPr>
      </w:r>
    </w:p>
    <w:tbl>
      <w:tblPr>
        <w:tblStyle w:val="TableGrid"/>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Allkirjaõigusliku esindja ees- ja perenimi</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Arlet Palmiste</w:t>
            </w:r>
          </w:p>
        </w:tc>
      </w:tr>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Isikukood</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37305220371</w:t>
            </w:r>
          </w:p>
        </w:tc>
      </w:tr>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Ametikoht</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Juhatuse liige</w:t>
            </w:r>
          </w:p>
        </w:tc>
      </w:tr>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Allkiri</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digitaalne</w:t>
            </w:r>
          </w:p>
        </w:tc>
      </w:tr>
      <w:tr>
        <w:trPr/>
        <w:tc>
          <w:tcPr>
            <w:tcW w:w="4531" w:type="dxa"/>
            <w:tcBorders/>
          </w:tcPr>
          <w:p>
            <w:pPr>
              <w:pStyle w:val="Normal"/>
              <w:widowControl/>
              <w:spacing w:before="0" w:after="0"/>
              <w:jc w:val="left"/>
              <w:rPr>
                <w:rFonts w:ascii="Times New Roman" w:hAnsi="Times New Roman" w:cs="Times New Roman"/>
                <w:b/>
                <w:b/>
                <w:sz w:val="24"/>
                <w:szCs w:val="24"/>
                <w:lang w:val="et-EE"/>
              </w:rPr>
            </w:pPr>
            <w:r>
              <w:rPr>
                <w:rFonts w:eastAsia="Calibri" w:cs="Times New Roman" w:ascii="Times New Roman" w:hAnsi="Times New Roman"/>
                <w:b/>
                <w:kern w:val="0"/>
                <w:sz w:val="24"/>
                <w:szCs w:val="24"/>
                <w:lang w:val="et-EE" w:eastAsia="en-US" w:bidi="ar-SA"/>
              </w:rPr>
              <w:t>Kuupäev</w:t>
            </w:r>
          </w:p>
        </w:tc>
        <w:tc>
          <w:tcPr>
            <w:tcW w:w="4530" w:type="dxa"/>
            <w:tcBorders/>
          </w:tcPr>
          <w:p>
            <w:pPr>
              <w:pStyle w:val="Normal"/>
              <w:widowControl/>
              <w:spacing w:before="0" w:after="0"/>
              <w:jc w:val="left"/>
              <w:rPr>
                <w:rFonts w:ascii="Times New Roman" w:hAnsi="Times New Roman" w:cs="Times New Roman"/>
                <w:sz w:val="24"/>
                <w:szCs w:val="24"/>
                <w:lang w:val="et-EE"/>
              </w:rPr>
            </w:pPr>
            <w:r>
              <w:rPr>
                <w:rFonts w:eastAsia="Calibri" w:cs="Times New Roman" w:ascii="Times New Roman" w:hAnsi="Times New Roman"/>
                <w:kern w:val="0"/>
                <w:sz w:val="24"/>
                <w:szCs w:val="24"/>
                <w:lang w:val="et-EE" w:eastAsia="en-US" w:bidi="ar-SA"/>
              </w:rPr>
              <w:t>22.11.2024</w:t>
            </w:r>
          </w:p>
        </w:tc>
      </w:tr>
    </w:tbl>
    <w:p>
      <w:pPr>
        <w:pStyle w:val="Normal"/>
        <w:rPr>
          <w:rFonts w:ascii="Times New Roman" w:hAnsi="Times New Roman" w:cs="Times New Roman"/>
          <w:sz w:val="24"/>
          <w:szCs w:val="24"/>
          <w:lang w:val="et-EE"/>
        </w:rPr>
      </w:pPr>
      <w:r>
        <w:rPr/>
      </w:r>
    </w:p>
    <w:sectPr>
      <w:footerReference w:type="default" r:id="rId14"/>
      <w:type w:val="nextPage"/>
      <w:pgSz w:w="11906" w:h="16838"/>
      <w:pgMar w:left="1417" w:right="1417" w:gutter="0" w:header="0" w:top="1417" w:footer="708" w:bottom="156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ahoma">
    <w:charset w:val="ba"/>
    <w:family w:val="roman"/>
    <w:pitch w:val="variable"/>
  </w:font>
  <w:font w:name="Liberation Sans">
    <w:altName w:val="Arial"/>
    <w:charset w:val="ba"/>
    <w:family w:val="swiss"/>
    <w:pitch w:val="variable"/>
  </w:font>
  <w:font w:name="Times New Roman">
    <w:charset w:val="ba"/>
    <w:family w:val="roman"/>
    <w:pitch w:val="variable"/>
  </w:font>
  <w:font w:name="Tahoma">
    <w:altName w:val="Verdana"/>
    <w:charset w:val="ba"/>
    <w:family w:val="auto"/>
    <w:pitch w:val="default"/>
  </w:font>
  <w:font w:name="sans-serif">
    <w:altName w:val="Arial"/>
    <w:charset w:val="ba"/>
    <w:family w:val="auto"/>
    <w:pitch w:val="default"/>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06564982"/>
    </w:sdtPr>
    <w:sdtContent>
      <w:p>
        <w:pPr>
          <w:pStyle w:val="Jalus"/>
          <w:jc w:val="right"/>
          <w:rPr>
            <w:rFonts w:ascii="Times New Roman" w:hAnsi="Times New Roman" w:cs="Times New Roman"/>
            <w:sz w:val="24"/>
            <w:szCs w:val="24"/>
          </w:rPr>
        </w:pPr>
        <w:r>
          <w:rPr>
            <w:rFonts w:cs="Times New Roman" w:ascii="Times New Roman" w:hAnsi="Times New Roman"/>
            <w:bCs/>
            <w:sz w:val="24"/>
            <w:szCs w:val="24"/>
          </w:rPr>
          <w:fldChar w:fldCharType="begin"/>
        </w:r>
        <w:r>
          <w:rPr>
            <w:sz w:val="24"/>
            <w:szCs w:val="24"/>
            <w:bCs/>
            <w:rFonts w:cs="Times New Roman" w:ascii="Times New Roman" w:hAnsi="Times New Roman"/>
          </w:rPr>
          <w:instrText xml:space="preserve"> PAGE </w:instrText>
        </w:r>
        <w:r>
          <w:rPr>
            <w:sz w:val="24"/>
            <w:szCs w:val="24"/>
            <w:bCs/>
            <w:rFonts w:cs="Times New Roman" w:ascii="Times New Roman" w:hAnsi="Times New Roman"/>
          </w:rPr>
          <w:fldChar w:fldCharType="separate"/>
        </w:r>
        <w:r>
          <w:rPr>
            <w:sz w:val="24"/>
            <w:szCs w:val="24"/>
            <w:bCs/>
            <w:rFonts w:cs="Times New Roman" w:ascii="Times New Roman" w:hAnsi="Times New Roman"/>
          </w:rPr>
          <w:t>6</w:t>
        </w:r>
        <w:r>
          <w:rPr>
            <w:sz w:val="24"/>
            <w:szCs w:val="24"/>
            <w:bCs/>
            <w:rFonts w:cs="Times New Roman" w:ascii="Times New Roman" w:hAnsi="Times New Roman"/>
          </w:rPr>
          <w:fldChar w:fldCharType="end"/>
        </w:r>
        <w:r>
          <w:rPr>
            <w:rFonts w:cs="Times New Roman" w:ascii="Times New Roman" w:hAnsi="Times New Roman"/>
            <w:sz w:val="24"/>
            <w:szCs w:val="24"/>
          </w:rPr>
          <w:t xml:space="preserve"> </w:t>
        </w:r>
        <w:r>
          <w:rPr>
            <w:rFonts w:cs="Times New Roman" w:ascii="Times New Roman" w:hAnsi="Times New Roman"/>
            <w:sz w:val="24"/>
            <w:szCs w:val="24"/>
          </w:rPr>
          <w:t xml:space="preserve">/ </w:t>
        </w:r>
        <w:r>
          <w:rPr>
            <w:rFonts w:cs="Times New Roman" w:ascii="Times New Roman" w:hAnsi="Times New Roman"/>
            <w:bCs/>
            <w:sz w:val="24"/>
            <w:szCs w:val="24"/>
          </w:rPr>
          <w:fldChar w:fldCharType="begin"/>
        </w:r>
        <w:r>
          <w:rPr>
            <w:sz w:val="24"/>
            <w:szCs w:val="24"/>
            <w:bCs/>
            <w:rFonts w:cs="Times New Roman" w:ascii="Times New Roman" w:hAnsi="Times New Roman"/>
          </w:rPr>
          <w:instrText xml:space="preserve"> NUMPAGES </w:instrText>
        </w:r>
        <w:r>
          <w:rPr>
            <w:sz w:val="24"/>
            <w:szCs w:val="24"/>
            <w:bCs/>
            <w:rFonts w:cs="Times New Roman" w:ascii="Times New Roman" w:hAnsi="Times New Roman"/>
          </w:rPr>
          <w:fldChar w:fldCharType="separate"/>
        </w:r>
        <w:r>
          <w:rPr>
            <w:sz w:val="24"/>
            <w:szCs w:val="24"/>
            <w:bCs/>
            <w:rFonts w:cs="Times New Roman" w:ascii="Times New Roman" w:hAnsi="Times New Roman"/>
          </w:rPr>
          <w:t>6</w:t>
        </w:r>
        <w:r>
          <w:rPr>
            <w:sz w:val="24"/>
            <w:szCs w:val="24"/>
            <w:bCs/>
            <w:rFonts w:cs="Times New Roman" w:ascii="Times New Roman" w:hAnsi="Times New Roman"/>
          </w:rPr>
          <w:fldChar w:fldCharType="end"/>
        </w:r>
      </w:p>
    </w:sdtContent>
  </w:sdt>
  <w:p>
    <w:pPr>
      <w:pStyle w:val="Jalus"/>
      <w:rPr>
        <w:rFonts w:ascii="Times New Roman" w:hAnsi="Times New Roman" w:cs="Times New Roman"/>
        <w:sz w:val="24"/>
        <w:szCs w:val="24"/>
      </w:rPr>
    </w:pPr>
    <w:r>
      <w:rPr>
        <w:rFonts w:cs="Times New Roman" w:ascii="Times New Roman" w:hAnsi="Times New Roman"/>
        <w:sz w:val="24"/>
        <w:szCs w:val="24"/>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 w:cstheme="minorBidi" w:eastAsiaTheme="minorHAnsi"/>
        <w:szCs w:val="22"/>
        <w:lang w:val="et-E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ahoma" w:hAnsi="Tahoma" w:eastAsia="Calibri" w:cs="" w:cstheme="minorBidi" w:eastAsiaTheme="minorHAnsi"/>
      <w:color w:val="auto"/>
      <w:kern w:val="0"/>
      <w:sz w:val="20"/>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7d19e0"/>
    <w:rPr>
      <w:lang w:val="en-US"/>
    </w:rPr>
  </w:style>
  <w:style w:type="character" w:styleId="FooterChar" w:customStyle="1">
    <w:name w:val="Footer Char"/>
    <w:basedOn w:val="DefaultParagraphFont"/>
    <w:uiPriority w:val="99"/>
    <w:qFormat/>
    <w:rsid w:val="007d19e0"/>
    <w:rPr>
      <w:lang w:val="en-US"/>
    </w:rPr>
  </w:style>
  <w:style w:type="character" w:styleId="Internetilink">
    <w:name w:val="Hyperlink"/>
    <w:basedOn w:val="DefaultParagraphFont"/>
    <w:uiPriority w:val="99"/>
    <w:unhideWhenUsed/>
    <w:rsid w:val="006329dc"/>
    <w:rPr>
      <w:color w:val="0563C1" w:themeColor="hyperlink"/>
      <w:u w:val="single"/>
    </w:rPr>
  </w:style>
  <w:style w:type="character" w:styleId="Nummerdussmbolid">
    <w:name w:val="Nummerdussümbolid"/>
    <w:qFormat/>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ListParagraph">
    <w:name w:val="List Paragraph"/>
    <w:basedOn w:val="Normal"/>
    <w:uiPriority w:val="34"/>
    <w:qFormat/>
    <w:rsid w:val="00832767"/>
    <w:pPr>
      <w:spacing w:before="0" w:after="0"/>
      <w:ind w:left="720" w:hanging="0"/>
      <w:contextualSpacing/>
    </w:pPr>
    <w:rPr/>
  </w:style>
  <w:style w:type="paragraph" w:styleId="Pisjajalus">
    <w:name w:val="Päis ja jalus"/>
    <w:basedOn w:val="Normal"/>
    <w:qFormat/>
    <w:pPr/>
    <w:rPr/>
  </w:style>
  <w:style w:type="paragraph" w:styleId="Pis">
    <w:name w:val="Header"/>
    <w:basedOn w:val="Normal"/>
    <w:link w:val="HeaderChar"/>
    <w:uiPriority w:val="99"/>
    <w:unhideWhenUsed/>
    <w:rsid w:val="007d19e0"/>
    <w:pPr>
      <w:tabs>
        <w:tab w:val="clear" w:pos="708"/>
        <w:tab w:val="center" w:pos="4536" w:leader="none"/>
        <w:tab w:val="right" w:pos="9072" w:leader="none"/>
      </w:tabs>
    </w:pPr>
    <w:rPr/>
  </w:style>
  <w:style w:type="paragraph" w:styleId="Jalus">
    <w:name w:val="Footer"/>
    <w:basedOn w:val="Normal"/>
    <w:link w:val="FooterChar"/>
    <w:uiPriority w:val="99"/>
    <w:unhideWhenUsed/>
    <w:rsid w:val="007d19e0"/>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e60b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kaitseministeerium.ee/et/eesmargid-tegevused/laiapohjaline-riigikaitse/toetused-riigikaitselistele-projektidele" TargetMode="External"/><Relationship Id="rId3" Type="http://schemas.openxmlformats.org/officeDocument/2006/relationships/hyperlink" Target="javascript:linkAction(&apos;business.d2d.accounts.accountStatement&apos;,&apos;force_acc&apos;,&apos;221078155821&apos;,&apos;&apos;,&apos;&apos;,&apos;&apos;,&apos;&apos;)" TargetMode="External"/><Relationship Id="rId4" Type="http://schemas.openxmlformats.org/officeDocument/2006/relationships/hyperlink" Target="https://et.wikipedia.org/wiki/1983" TargetMode="External"/><Relationship Id="rId5" Type="http://schemas.openxmlformats.org/officeDocument/2006/relationships/hyperlink" Target="https://et.wikipedia.org/wiki/Tallinna_32._Keskkool" TargetMode="External"/><Relationship Id="rId6" Type="http://schemas.openxmlformats.org/officeDocument/2006/relationships/hyperlink" Target="https://et.wikipedia.org/wiki/1984" TargetMode="External"/><Relationship Id="rId7" Type="http://schemas.openxmlformats.org/officeDocument/2006/relationships/hyperlink" Target="https://et.wikipedia.org/wiki/Tallinna_19._Tehnikakool" TargetMode="External"/><Relationship Id="rId8" Type="http://schemas.openxmlformats.org/officeDocument/2006/relationships/hyperlink" Target="https://et.wikipedia.org/wiki/1988" TargetMode="External"/><Relationship Id="rId9" Type="http://schemas.openxmlformats.org/officeDocument/2006/relationships/hyperlink" Target="https://et.wikipedia.org/wiki/Eesti_Muusika-_ja_Teatriakadeemia_lavakunstikool" TargetMode="External"/><Relationship Id="rId10" Type="http://schemas.openxmlformats.org/officeDocument/2006/relationships/hyperlink" Target="https://et.wikipedia.org/wiki/Kaitseliidu_Tallinna_malev" TargetMode="External"/><Relationship Id="rId11" Type="http://schemas.openxmlformats.org/officeDocument/2006/relationships/hyperlink" Target="https://et.wikipedia.org/wiki/N&#245;mme_malevkond" TargetMode="External"/><Relationship Id="rId12" Type="http://schemas.openxmlformats.org/officeDocument/2006/relationships/hyperlink" Target="https://et.wikipedia.org/wiki/Kaitseliidu_J&#245;geva_malev" TargetMode="External"/><Relationship Id="rId13" Type="http://schemas.openxmlformats.org/officeDocument/2006/relationships/hyperlink" Target="https://et.wikipedia.org/wiki/Eesti_Reservohvitseride_Kogu" TargetMode="Externa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Relationship Id="rId20" Type="http://schemas.openxmlformats.org/officeDocument/2006/relationships/customXml" Target="../customXml/item2.xml"/><Relationship Id="rId21" Type="http://schemas.openxmlformats.org/officeDocument/2006/relationships/customXml" Target="../customXml/item3.xml"/><Relationship Id="rId22"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QN6PHRSYMUAZ-814879014-1082</_dlc_DocId>
    <_dlc_DocIdUrl xmlns="9a2978cf-9856-4471-84f5-b2b5341435f1">
      <Url>https://kam.mil.intra/collaboration/SKO/_layouts/15/DocIdRedir.aspx?ID=QN6PHRSYMUAZ-814879014-1082</Url>
      <Description>QN6PHRSYMUAZ-814879014-1082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4D91130B5FAAB498DB986BA5219E85F" ma:contentTypeVersion="2" ma:contentTypeDescription="Loo uus dokument" ma:contentTypeScope="" ma:versionID="3861f18bcb264de8e1e1eb8e38f4e4bd">
  <xsd:schema xmlns:xsd="http://www.w3.org/2001/XMLSchema" xmlns:xs="http://www.w3.org/2001/XMLSchema" xmlns:p="http://schemas.microsoft.com/office/2006/metadata/properties" xmlns:ns2="9a2978cf-9856-4471-84f5-b2b5341435f1" targetNamespace="http://schemas.microsoft.com/office/2006/metadata/properties" ma:root="true" ma:fieldsID="c4625f4263723be97907733cde2bc928"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2.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3.xml><?xml version="1.0" encoding="utf-8"?>
<ds:datastoreItem xmlns:ds="http://schemas.openxmlformats.org/officeDocument/2006/customXml" ds:itemID="{9E0BF747-4769-4326-A6C0-A46A1D309C70}">
  <ds:schemaRefs>
    <ds:schemaRef ds:uri="http://purl.org/dc/terms/"/>
    <ds:schemaRef ds:uri="9a2978cf-9856-4471-84f5-b2b5341435f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C685C25-6583-48FC-A31F-73EAB87DF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331</TotalTime>
  <Application>LibreOffice/7.4.3.2$Windows_X86_64 LibreOffice_project/1048a8393ae2eeec98dff31b5c133c5f1d08b890</Application>
  <AppVersion>15.0000</AppVersion>
  <Pages>6</Pages>
  <Words>1247</Words>
  <Characters>8937</Characters>
  <CharactersWithSpaces>9996</CharactersWithSpaces>
  <Paragraphs>213</Paragraphs>
  <Company>EDF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2021-12-07T13:53:00Z</dcterms:created>
  <dc:creator>Rika Margat</dc:creator>
  <dc:description/>
  <dc:language>et-EE</dc:language>
  <cp:lastModifiedBy/>
  <dcterms:modified xsi:type="dcterms:W3CDTF">2024-11-21T23:41:25Z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0x01010004D91130B5FAAB498DB986BA5219E85F</vt:lpwstr>
  </property>
  <property fmtid="{D5CDD505-2E9C-101B-9397-08002B2CF9AE}" pid="3" name="TaxKeyword">
    <vt:lpwstr/>
  </property>
  <property fmtid="{D5CDD505-2E9C-101B-9397-08002B2CF9AE}" pid="4" name="_dlc_DocIdItemGuid">
    <vt:lpwstr>f0c20097-36fa-407d-9614-eff21cc8fcde</vt:lpwstr>
  </property>
</Properties>
</file>